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C5F33A" w14:textId="77777777" w:rsidR="00387D52" w:rsidRDefault="00387D52" w:rsidP="00387D52">
      <w:pPr>
        <w:ind w:right="-1"/>
        <w:contextualSpacing/>
        <w:jc w:val="right"/>
        <w:rPr>
          <w:rFonts w:ascii="Times New Roman" w:eastAsiaTheme="minorHAnsi" w:hAnsi="Times New Roman"/>
          <w:sz w:val="22"/>
          <w:szCs w:val="22"/>
        </w:rPr>
      </w:pPr>
      <w:r>
        <w:rPr>
          <w:rFonts w:ascii="Times New Roman" w:hAnsi="Times New Roman"/>
        </w:rPr>
        <w:t xml:space="preserve">Pirkimo sąlygų </w:t>
      </w:r>
    </w:p>
    <w:p w14:paraId="6C10E2C4" w14:textId="15AA551C" w:rsidR="00387D52" w:rsidRDefault="00387D52" w:rsidP="00387D52">
      <w:pPr>
        <w:spacing w:after="0"/>
        <w:ind w:right="-1"/>
        <w:contextualSpacing/>
        <w:jc w:val="right"/>
        <w:rPr>
          <w:rFonts w:ascii="Times New Roman" w:hAnsi="Times New Roman"/>
        </w:rPr>
      </w:pPr>
      <w:r>
        <w:rPr>
          <w:rFonts w:ascii="Times New Roman" w:hAnsi="Times New Roman"/>
        </w:rPr>
        <w:t xml:space="preserve"> 1 priedas „Techninė specifikacija</w:t>
      </w:r>
      <w:r w:rsidR="00726814">
        <w:rPr>
          <w:rFonts w:ascii="Times New Roman" w:hAnsi="Times New Roman"/>
        </w:rPr>
        <w:t xml:space="preserve"> (1-3 dalims)</w:t>
      </w:r>
      <w:r>
        <w:rPr>
          <w:rFonts w:ascii="Times New Roman" w:hAnsi="Times New Roman"/>
        </w:rPr>
        <w:t>“</w:t>
      </w:r>
    </w:p>
    <w:p w14:paraId="5ED86C37" w14:textId="77777777" w:rsidR="00387D52" w:rsidRDefault="00387D52" w:rsidP="00387D52">
      <w:pPr>
        <w:spacing w:after="0"/>
        <w:jc w:val="right"/>
        <w:rPr>
          <w:rFonts w:ascii="Times New Roman" w:hAnsi="Times New Roman" w:cs="Times New Roman"/>
          <w:sz w:val="24"/>
          <w:szCs w:val="24"/>
        </w:rPr>
      </w:pPr>
    </w:p>
    <w:p w14:paraId="2FBC734A" w14:textId="7886C2DB" w:rsidR="00387D52" w:rsidRDefault="00387D52" w:rsidP="00387D52">
      <w:pPr>
        <w:spacing w:after="0"/>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r w:rsidR="00023FB5">
        <w:rPr>
          <w:rFonts w:ascii="Times New Roman" w:hAnsi="Times New Roman" w:cs="Times New Roman"/>
          <w:b/>
          <w:bCs/>
          <w:sz w:val="24"/>
          <w:szCs w:val="24"/>
        </w:rPr>
        <w:t xml:space="preserve"> (1-3 DALIMS)</w:t>
      </w:r>
    </w:p>
    <w:p w14:paraId="6B9FBAA4" w14:textId="77777777" w:rsidR="00387D52" w:rsidRDefault="00387D52" w:rsidP="00387D52">
      <w:pPr>
        <w:spacing w:after="0"/>
        <w:jc w:val="center"/>
        <w:rPr>
          <w:rFonts w:ascii="Times New Roman" w:hAnsi="Times New Roman" w:cs="Times New Roman"/>
          <w:sz w:val="24"/>
          <w:szCs w:val="24"/>
        </w:rPr>
      </w:pPr>
    </w:p>
    <w:p w14:paraId="69C820D5" w14:textId="66014403"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Šiaulių apskaitos centras, kaip centrinė perkančioji organizacija, perka baldus (toliau – Prekės) Šiaulių Ragainės progimnazijai.</w:t>
      </w:r>
    </w:p>
    <w:p w14:paraId="3DA083F0" w14:textId="6FD5ED3C"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Prekės turi būti pristatytos adresu: Šiaulių Ragainės progimnazija, Gardino g. 4, Šiauliai.</w:t>
      </w:r>
    </w:p>
    <w:p w14:paraId="51F271FE" w14:textId="1987FC88"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 xml:space="preserve">Prekių pristatymo terminas – 3 mėnesiai nuo sutarties pasirašymo dienos. </w:t>
      </w:r>
    </w:p>
    <w:p w14:paraId="5D0BF503" w14:textId="77777777"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Žemiau pateiktoje lentelėje pateikiami reikalavimai perkamoms Prekėms.</w:t>
      </w:r>
    </w:p>
    <w:p w14:paraId="2EC368D4" w14:textId="77777777"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99966B5" w14:textId="77777777"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05F17E" w14:textId="77777777" w:rsidR="00387D52" w:rsidRPr="00387D52" w:rsidRDefault="00387D52" w:rsidP="00387D52">
      <w:pPr>
        <w:pStyle w:val="Sraopastraipa"/>
        <w:numPr>
          <w:ilvl w:val="0"/>
          <w:numId w:val="10"/>
        </w:numPr>
        <w:tabs>
          <w:tab w:val="left" w:pos="567"/>
        </w:tabs>
        <w:suppressAutoHyphens w:val="0"/>
        <w:autoSpaceDN/>
        <w:spacing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b/>
          <w:bCs/>
          <w:sz w:val="24"/>
          <w:szCs w:val="24"/>
        </w:rPr>
        <w:t>Tiekėjas kartu su pasiūlymu turi pateikti Prekių atitiktį techninei specifikacijai įrodančius dokumentus</w:t>
      </w:r>
      <w:r>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w:t>
      </w:r>
      <w:r w:rsidRPr="00387D52">
        <w:rPr>
          <w:rFonts w:ascii="Times New Roman" w:hAnsi="Times New Roman" w:cs="Times New Roman"/>
          <w:sz w:val="24"/>
          <w:szCs w:val="24"/>
        </w:rPr>
        <w:t xml:space="preserve">Dokumentai pateikiami lietuvių kalba. </w:t>
      </w:r>
    </w:p>
    <w:p w14:paraId="580E2A0A" w14:textId="77777777" w:rsidR="00387D52" w:rsidRDefault="00387D52" w:rsidP="00387D52">
      <w:pPr>
        <w:pStyle w:val="Sraopastraipa"/>
        <w:numPr>
          <w:ilvl w:val="0"/>
          <w:numId w:val="10"/>
        </w:numPr>
        <w:suppressAutoHyphens w:val="0"/>
        <w:autoSpaceDN/>
        <w:spacing w:line="254" w:lineRule="auto"/>
        <w:contextualSpacing/>
        <w:jc w:val="both"/>
        <w:textAlignment w:val="auto"/>
        <w:rPr>
          <w:rFonts w:ascii="Times New Roman" w:hAnsi="Times New Roman" w:cs="Times New Roman"/>
          <w:sz w:val="24"/>
          <w:szCs w:val="24"/>
        </w:rPr>
      </w:pPr>
      <w:r>
        <w:rPr>
          <w:rFonts w:ascii="Times New Roman" w:hAnsi="Times New Roman" w:cs="Times New Roman"/>
          <w:b/>
          <w:bCs/>
          <w:sz w:val="24"/>
          <w:szCs w:val="24"/>
        </w:rPr>
        <w:t>Atliekamas žaliasis pirkimas ir tiekėjas įsipareigoja laikytis šių aplinkosauginių reikalavimų</w:t>
      </w:r>
      <w:r>
        <w:rPr>
          <w:rFonts w:ascii="Times New Roman" w:hAnsi="Times New Roman" w:cs="Times New Roman"/>
          <w:sz w:val="24"/>
          <w:szCs w:val="24"/>
        </w:rPr>
        <w:t>:</w:t>
      </w:r>
    </w:p>
    <w:p w14:paraId="326FB579" w14:textId="3F3B27C3" w:rsidR="00387D52" w:rsidRPr="00387D52" w:rsidRDefault="00387D52" w:rsidP="00387D52">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sidR="002D66CD">
        <w:rPr>
          <w:rFonts w:ascii="Times New Roman" w:hAnsi="Times New Roman" w:cs="Times New Roman"/>
          <w:sz w:val="24"/>
          <w:szCs w:val="24"/>
        </w:rPr>
        <w:t>I</w:t>
      </w:r>
      <w:r w:rsidRPr="00387D52">
        <w:rPr>
          <w:rFonts w:ascii="Times New Roman" w:hAnsi="Times New Roman" w:cs="Times New Roman"/>
          <w:sz w:val="24"/>
          <w:szCs w:val="24"/>
        </w:rPr>
        <w:t xml:space="preserve">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87D52">
        <w:rPr>
          <w:rFonts w:ascii="Times New Roman" w:hAnsi="Times New Roman" w:cs="Times New Roman"/>
          <w:sz w:val="24"/>
          <w:szCs w:val="24"/>
        </w:rPr>
        <w:t>polietilentereftalato</w:t>
      </w:r>
      <w:proofErr w:type="spellEnd"/>
      <w:r w:rsidRPr="00387D52">
        <w:rPr>
          <w:rFonts w:ascii="Times New Roman" w:hAnsi="Times New Roman" w:cs="Times New Roman"/>
          <w:sz w:val="24"/>
          <w:szCs w:val="24"/>
        </w:rPr>
        <w:t xml:space="preserve"> (PET), aukšto tankumo polietileno (HDPE), </w:t>
      </w:r>
      <w:proofErr w:type="spellStart"/>
      <w:r w:rsidRPr="00387D52">
        <w:rPr>
          <w:rFonts w:ascii="Times New Roman" w:hAnsi="Times New Roman" w:cs="Times New Roman"/>
          <w:sz w:val="24"/>
          <w:szCs w:val="24"/>
        </w:rPr>
        <w:t>polivinilchlorido</w:t>
      </w:r>
      <w:proofErr w:type="spellEnd"/>
      <w:r w:rsidRPr="00387D52">
        <w:rPr>
          <w:rFonts w:ascii="Times New Roman" w:hAnsi="Times New Roman" w:cs="Times New Roman"/>
          <w:sz w:val="24"/>
          <w:szCs w:val="24"/>
        </w:rPr>
        <w:t xml:space="preserve"> (PVC), žemo tankumo polietileno (LDPE), polipropileno (PP), </w:t>
      </w:r>
      <w:proofErr w:type="spellStart"/>
      <w:r w:rsidRPr="00387D52">
        <w:rPr>
          <w:rFonts w:ascii="Times New Roman" w:hAnsi="Times New Roman" w:cs="Times New Roman"/>
          <w:sz w:val="24"/>
          <w:szCs w:val="24"/>
        </w:rPr>
        <w:t>polistireno</w:t>
      </w:r>
      <w:proofErr w:type="spellEnd"/>
      <w:r w:rsidRPr="00387D52">
        <w:rPr>
          <w:rFonts w:ascii="Times New Roman" w:hAnsi="Times New Roman" w:cs="Times New Roman"/>
          <w:sz w:val="24"/>
          <w:szCs w:val="24"/>
        </w:rPr>
        <w:t xml:space="preserve"> (PS), nebent tai prieštarauja higienos normoms.</w:t>
      </w:r>
      <w:bookmarkStart w:id="0" w:name="_Hlk162277481"/>
    </w:p>
    <w:p w14:paraId="0291B5C2" w14:textId="77777777" w:rsidR="00387D52" w:rsidRPr="00387D52" w:rsidRDefault="00387D52" w:rsidP="00387D52">
      <w:pPr>
        <w:pStyle w:val="Sraopastraipa"/>
        <w:tabs>
          <w:tab w:val="left" w:pos="851"/>
        </w:tabs>
        <w:spacing w:line="254" w:lineRule="auto"/>
        <w:ind w:left="0" w:firstLine="360"/>
        <w:jc w:val="both"/>
        <w:rPr>
          <w:rFonts w:ascii="Times New Roman" w:hAnsi="Times New Roman" w:cs="Times New Roman"/>
          <w:sz w:val="24"/>
          <w:szCs w:val="24"/>
        </w:rPr>
      </w:pPr>
      <w:r w:rsidRPr="00387D52">
        <w:rPr>
          <w:rFonts w:ascii="Times New Roman" w:hAnsi="Times New Roman" w:cs="Times New Roman"/>
          <w:i/>
          <w:iCs/>
          <w:sz w:val="24"/>
          <w:szCs w:val="24"/>
        </w:rPr>
        <w:t>Atitiktį įrodantys dokumentai pateikiami tik elektroniniu formatu</w:t>
      </w:r>
      <w:bookmarkEnd w:id="0"/>
      <w:r w:rsidRPr="00387D52">
        <w:rPr>
          <w:rFonts w:ascii="Times New Roman" w:hAnsi="Times New Roman" w:cs="Times New Roman"/>
          <w:i/>
          <w:iCs/>
          <w:sz w:val="24"/>
          <w:szCs w:val="24"/>
        </w:rPr>
        <w:t xml:space="preserve"> per 10 (dešimt) darbo dienų nuo prekių pristatymo:</w:t>
      </w:r>
      <w:r w:rsidRPr="00387D52">
        <w:rPr>
          <w:rFonts w:ascii="Times New Roman" w:hAnsi="Times New Roman" w:cs="Times New Roman"/>
          <w:sz w:val="24"/>
          <w:szCs w:val="24"/>
        </w:rPr>
        <w:t xml:space="preserve"> 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2AF67BF1" w14:textId="0A09778D" w:rsidR="00387D52" w:rsidRDefault="00387D52" w:rsidP="00387D52">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lastRenderedPageBreak/>
        <w:t xml:space="preserve">Vykdydamos Sutartį, Šalys įsipareigoja mažinti popieriaus sunaudojimą, atsisakyti nebūtino dokumentų kopijavimo ir spausdinimo, todėl </w:t>
      </w:r>
      <w:r w:rsidRPr="00387D52">
        <w:rPr>
          <w:rFonts w:ascii="Times New Roman" w:hAnsi="Times New Roman" w:cs="Times New Roman"/>
          <w:b/>
          <w:bCs/>
          <w:sz w:val="24"/>
          <w:szCs w:val="24"/>
        </w:rPr>
        <w:t>su Sutarties vykdymu susiję dokumentai Pirkėjui turi būti pateikti tik elektroniniu formatu</w:t>
      </w:r>
      <w:r w:rsidRPr="00387D52">
        <w:rPr>
          <w:rFonts w:ascii="Times New Roman" w:hAnsi="Times New Roman" w:cs="Times New Roman"/>
          <w:sz w:val="24"/>
          <w:szCs w:val="24"/>
        </w:rPr>
        <w:t xml:space="preserve">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popierius, kuris atitinka reikalavimus: a) turi būti pagamintas iš 100 proc. perdirbto popieriaus (naudoto popieriaus ir (ar) gamybos atliekų) plaušų arba ne mažiau kaip 30 proc. pirminės medienos plaušų, gautų iš miškų, sertifikuotų naudojant </w:t>
      </w:r>
      <w:proofErr w:type="spellStart"/>
      <w:r w:rsidRPr="00387D52">
        <w:rPr>
          <w:rFonts w:ascii="Times New Roman" w:hAnsi="Times New Roman" w:cs="Times New Roman"/>
          <w:sz w:val="24"/>
          <w:szCs w:val="24"/>
        </w:rPr>
        <w:t>Forest</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Stewardship</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Council</w:t>
      </w:r>
      <w:proofErr w:type="spellEnd"/>
      <w:r w:rsidRPr="00387D52">
        <w:rPr>
          <w:rFonts w:ascii="Times New Roman" w:hAnsi="Times New Roman" w:cs="Times New Roman"/>
          <w:sz w:val="24"/>
          <w:szCs w:val="24"/>
        </w:rPr>
        <w:t xml:space="preserve"> (toliau – FSC) ar Miškų sertifikavimo sistemų pripažinimo programą (angl. </w:t>
      </w:r>
      <w:proofErr w:type="spellStart"/>
      <w:r w:rsidRPr="00387D52">
        <w:rPr>
          <w:rFonts w:ascii="Times New Roman" w:hAnsi="Times New Roman" w:cs="Times New Roman"/>
          <w:sz w:val="24"/>
          <w:szCs w:val="24"/>
        </w:rPr>
        <w:t>Programme</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for</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the</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Endorsement</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of</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Forest</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Certification</w:t>
      </w:r>
      <w:proofErr w:type="spellEnd"/>
      <w:r w:rsidRPr="00387D52">
        <w:rPr>
          <w:rFonts w:ascii="Times New Roman" w:hAnsi="Times New Roman" w:cs="Times New Roman"/>
          <w:sz w:val="24"/>
          <w:szCs w:val="24"/>
        </w:rPr>
        <w:t xml:space="preserve"> </w:t>
      </w:r>
      <w:proofErr w:type="spellStart"/>
      <w:r w:rsidRPr="00387D52">
        <w:rPr>
          <w:rFonts w:ascii="Times New Roman" w:hAnsi="Times New Roman" w:cs="Times New Roman"/>
          <w:sz w:val="24"/>
          <w:szCs w:val="24"/>
        </w:rPr>
        <w:t>schemes</w:t>
      </w:r>
      <w:proofErr w:type="spellEnd"/>
      <w:r w:rsidRPr="00387D52">
        <w:rPr>
          <w:rFonts w:ascii="Times New Roman" w:hAnsi="Times New Roman" w:cs="Times New Roman"/>
          <w:sz w:val="24"/>
          <w:szCs w:val="24"/>
        </w:rPr>
        <w:t xml:space="preserve"> (toliau – PEFC) arba lygiavertes miškų sertifikavimo sistemas, kita dalis – iš perdirbto popieriaus plaušų; b) turi būti nebalintas arba balintas nenaudojant chloro dujų. </w:t>
      </w:r>
      <w:r w:rsidR="00E4738A" w:rsidRPr="00387D52">
        <w:rPr>
          <w:rFonts w:ascii="Times New Roman" w:hAnsi="Times New Roman" w:cs="Times New Roman"/>
          <w:i/>
          <w:iCs/>
          <w:sz w:val="24"/>
          <w:szCs w:val="24"/>
        </w:rPr>
        <w:t>Įrodančius dokumentus Tiekėjas turi pateikti</w:t>
      </w:r>
      <w:r w:rsidR="00E4738A">
        <w:rPr>
          <w:rFonts w:ascii="Times New Roman" w:hAnsi="Times New Roman" w:cs="Times New Roman"/>
          <w:i/>
          <w:iCs/>
          <w:sz w:val="24"/>
          <w:szCs w:val="24"/>
        </w:rPr>
        <w:t xml:space="preserve"> </w:t>
      </w:r>
      <w:r w:rsidRPr="00387D52">
        <w:rPr>
          <w:rFonts w:ascii="Times New Roman" w:hAnsi="Times New Roman" w:cs="Times New Roman"/>
          <w:i/>
          <w:iCs/>
          <w:sz w:val="24"/>
          <w:szCs w:val="24"/>
        </w:rPr>
        <w:t>tik su kartu teikiamais popieriniais dokumentais susijusiais su sutarties vykdymu:</w:t>
      </w:r>
      <w:r w:rsidRPr="00387D52">
        <w:rPr>
          <w:rFonts w:ascii="Times New Roman" w:hAnsi="Times New Roman" w:cs="Times New Roman"/>
          <w:sz w:val="24"/>
          <w:szCs w:val="24"/>
        </w:rPr>
        <w:t xml:space="preserve"> 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15BD4FEB" w14:textId="77777777" w:rsidR="002D66CD" w:rsidRDefault="002D66CD" w:rsidP="00387D52">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w:t>
      </w:r>
      <w:r>
        <w:rPr>
          <w:rFonts w:ascii="Times New Roman" w:hAnsi="Times New Roman" w:cs="Times New Roman"/>
          <w:sz w:val="24"/>
          <w:szCs w:val="24"/>
        </w:rPr>
        <w:t>4.1.</w:t>
      </w:r>
      <w:r w:rsidRPr="00387D52">
        <w:rPr>
          <w:rFonts w:ascii="Times New Roman" w:hAnsi="Times New Roman" w:cs="Times New Roman"/>
          <w:sz w:val="24"/>
          <w:szCs w:val="24"/>
        </w:rPr>
        <w:t xml:space="preserve"> punktu</w:t>
      </w:r>
      <w:r>
        <w:rPr>
          <w:rFonts w:ascii="Times New Roman" w:hAnsi="Times New Roman" w:cs="Times New Roman"/>
          <w:sz w:val="24"/>
          <w:szCs w:val="24"/>
        </w:rPr>
        <w:t>:</w:t>
      </w:r>
    </w:p>
    <w:p w14:paraId="21275B98" w14:textId="50EF341F" w:rsidR="002D66CD" w:rsidRPr="00E4738A" w:rsidRDefault="002D66CD" w:rsidP="002D66CD">
      <w:pPr>
        <w:pStyle w:val="Sraopastraipa"/>
        <w:numPr>
          <w:ilvl w:val="2"/>
          <w:numId w:val="10"/>
        </w:numPr>
        <w:tabs>
          <w:tab w:val="left" w:pos="993"/>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2D66CD">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r w:rsidR="00E4738A" w:rsidRPr="00E4738A">
        <w:rPr>
          <w:rFonts w:ascii="Times New Roman" w:hAnsi="Times New Roman" w:cs="Times New Roman"/>
          <w:i/>
          <w:iCs/>
          <w:sz w:val="24"/>
          <w:szCs w:val="24"/>
        </w:rPr>
        <w:t xml:space="preserve"> </w:t>
      </w:r>
      <w:r w:rsidR="00E4738A" w:rsidRPr="00A34E8E">
        <w:rPr>
          <w:rFonts w:ascii="Times New Roman" w:hAnsi="Times New Roman" w:cs="Times New Roman"/>
          <w:b/>
          <w:bCs/>
          <w:i/>
          <w:iCs/>
          <w:sz w:val="24"/>
          <w:szCs w:val="24"/>
        </w:rPr>
        <w:t>Įrodančius dokumentus Tiekėjas turi pateikti kartu su pasiūlymu:</w:t>
      </w:r>
      <w:r w:rsidR="00E4738A" w:rsidRPr="00A34E8E">
        <w:rPr>
          <w:b/>
          <w:bCs/>
        </w:rPr>
        <w:t xml:space="preserve"> </w:t>
      </w:r>
      <w:r w:rsidR="00E4738A" w:rsidRPr="00A34E8E">
        <w:rPr>
          <w:rFonts w:ascii="Times New Roman" w:hAnsi="Times New Roman" w:cs="Times New Roman"/>
          <w:b/>
          <w:bCs/>
          <w:i/>
          <w:iCs/>
          <w:sz w:val="24"/>
          <w:szCs w:val="24"/>
        </w:rPr>
        <w:t>Sertifikatas FSC (</w:t>
      </w:r>
      <w:proofErr w:type="spellStart"/>
      <w:r w:rsidR="00E4738A" w:rsidRPr="00A34E8E">
        <w:rPr>
          <w:rFonts w:ascii="Times New Roman" w:hAnsi="Times New Roman" w:cs="Times New Roman"/>
          <w:b/>
          <w:bCs/>
          <w:i/>
          <w:iCs/>
          <w:sz w:val="24"/>
          <w:szCs w:val="24"/>
        </w:rPr>
        <w:t>Forest</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Stewardship</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Council</w:t>
      </w:r>
      <w:proofErr w:type="spellEnd"/>
      <w:r w:rsidR="00E4738A" w:rsidRPr="00A34E8E">
        <w:rPr>
          <w:rFonts w:ascii="Times New Roman" w:hAnsi="Times New Roman" w:cs="Times New Roman"/>
          <w:b/>
          <w:bCs/>
          <w:i/>
          <w:iCs/>
          <w:sz w:val="24"/>
          <w:szCs w:val="24"/>
        </w:rPr>
        <w:t>) arba PEFC (</w:t>
      </w:r>
      <w:proofErr w:type="spellStart"/>
      <w:r w:rsidR="00E4738A" w:rsidRPr="00A34E8E">
        <w:rPr>
          <w:rFonts w:ascii="Times New Roman" w:hAnsi="Times New Roman" w:cs="Times New Roman"/>
          <w:b/>
          <w:bCs/>
          <w:i/>
          <w:iCs/>
          <w:sz w:val="24"/>
          <w:szCs w:val="24"/>
        </w:rPr>
        <w:t>Programe</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for</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the</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Endorsement</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of</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Forest</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Certification</w:t>
      </w:r>
      <w:proofErr w:type="spellEnd"/>
      <w:r w:rsidR="00E4738A" w:rsidRPr="00A34E8E">
        <w:rPr>
          <w:rFonts w:ascii="Times New Roman" w:hAnsi="Times New Roman" w:cs="Times New Roman"/>
          <w:b/>
          <w:bCs/>
          <w:i/>
          <w:iCs/>
          <w:sz w:val="24"/>
          <w:szCs w:val="24"/>
        </w:rPr>
        <w:t xml:space="preserve"> </w:t>
      </w:r>
      <w:proofErr w:type="spellStart"/>
      <w:r w:rsidR="00E4738A" w:rsidRPr="00A34E8E">
        <w:rPr>
          <w:rFonts w:ascii="Times New Roman" w:hAnsi="Times New Roman" w:cs="Times New Roman"/>
          <w:b/>
          <w:bCs/>
          <w:i/>
          <w:iCs/>
          <w:sz w:val="24"/>
          <w:szCs w:val="24"/>
        </w:rPr>
        <w:t>schemes</w:t>
      </w:r>
      <w:proofErr w:type="spellEnd"/>
      <w:r w:rsidR="00E4738A" w:rsidRPr="00A34E8E">
        <w:rPr>
          <w:rFonts w:ascii="Times New Roman" w:hAnsi="Times New Roman" w:cs="Times New Roman"/>
          <w:b/>
          <w:bCs/>
          <w:i/>
          <w:iCs/>
          <w:sz w:val="24"/>
          <w:szCs w:val="24"/>
        </w:rPr>
        <w:t>), arba kitas darnaus miškų ūkio standartas, arba nepriklausomos įstaigos atliktas bandymo protokolas, arba kiti lygiaverčiai įrodymai.</w:t>
      </w:r>
    </w:p>
    <w:p w14:paraId="34597019" w14:textId="5A0AEC39" w:rsidR="00E4738A" w:rsidRPr="00387D52" w:rsidRDefault="00E4738A" w:rsidP="002D66CD">
      <w:pPr>
        <w:pStyle w:val="Sraopastraipa"/>
        <w:numPr>
          <w:ilvl w:val="2"/>
          <w:numId w:val="10"/>
        </w:numPr>
        <w:tabs>
          <w:tab w:val="left" w:pos="993"/>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E4738A">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r w:rsidRPr="00E4738A">
        <w:rPr>
          <w:rFonts w:ascii="Times New Roman" w:hAnsi="Times New Roman" w:cs="Times New Roman"/>
          <w:i/>
          <w:iCs/>
          <w:sz w:val="24"/>
          <w:szCs w:val="24"/>
        </w:rPr>
        <w:t xml:space="preserve"> </w:t>
      </w:r>
      <w:r w:rsidRPr="00A34E8E">
        <w:rPr>
          <w:rFonts w:ascii="Times New Roman" w:hAnsi="Times New Roman" w:cs="Times New Roman"/>
          <w:b/>
          <w:bCs/>
          <w:i/>
          <w:iCs/>
          <w:sz w:val="24"/>
          <w:szCs w:val="24"/>
        </w:rPr>
        <w:t>Įrodančius dokumentus Tiekėjas turi pateikti kartu su pasiūlymu:</w:t>
      </w:r>
      <w:r w:rsidRPr="00A34E8E">
        <w:rPr>
          <w:b/>
          <w:bCs/>
        </w:rPr>
        <w:t xml:space="preserve"> </w:t>
      </w:r>
      <w:r w:rsidRPr="00A34E8E">
        <w:rPr>
          <w:rFonts w:ascii="Times New Roman" w:hAnsi="Times New Roman" w:cs="Times New Roman"/>
          <w:b/>
          <w:bCs/>
          <w:i/>
          <w:iCs/>
          <w:sz w:val="24"/>
          <w:szCs w:val="24"/>
        </w:rPr>
        <w:t xml:space="preserve">Ekologinis ženklas </w:t>
      </w:r>
      <w:proofErr w:type="spellStart"/>
      <w:r w:rsidRPr="00A34E8E">
        <w:rPr>
          <w:rFonts w:ascii="Times New Roman" w:hAnsi="Times New Roman" w:cs="Times New Roman"/>
          <w:b/>
          <w:bCs/>
          <w:i/>
          <w:iCs/>
          <w:sz w:val="24"/>
          <w:szCs w:val="24"/>
        </w:rPr>
        <w:t>Nordic</w:t>
      </w:r>
      <w:proofErr w:type="spellEnd"/>
      <w:r w:rsidRPr="00A34E8E">
        <w:rPr>
          <w:rFonts w:ascii="Times New Roman" w:hAnsi="Times New Roman" w:cs="Times New Roman"/>
          <w:b/>
          <w:bCs/>
          <w:i/>
          <w:iCs/>
          <w:sz w:val="24"/>
          <w:szCs w:val="24"/>
        </w:rPr>
        <w:t xml:space="preserve"> </w:t>
      </w:r>
      <w:proofErr w:type="spellStart"/>
      <w:r w:rsidRPr="00A34E8E">
        <w:rPr>
          <w:rFonts w:ascii="Times New Roman" w:hAnsi="Times New Roman" w:cs="Times New Roman"/>
          <w:b/>
          <w:bCs/>
          <w:i/>
          <w:iCs/>
          <w:sz w:val="24"/>
          <w:szCs w:val="24"/>
        </w:rPr>
        <w:t>Swan</w:t>
      </w:r>
      <w:proofErr w:type="spellEnd"/>
      <w:r w:rsidRPr="00A34E8E">
        <w:rPr>
          <w:rFonts w:ascii="Times New Roman" w:hAnsi="Times New Roman" w:cs="Times New Roman"/>
          <w:b/>
          <w:bCs/>
          <w:i/>
          <w:iCs/>
          <w:sz w:val="24"/>
          <w:szCs w:val="24"/>
        </w:rPr>
        <w:t xml:space="preserve"> arba gamintojo techniniai dokumentai, arba saugos duomenų lapas, arba pripažintosios (notifikuotos) įstaigos atlikto bandymo protokolas, arba kiti lygiaverčiai įrodymai.</w:t>
      </w:r>
    </w:p>
    <w:p w14:paraId="588D8C03" w14:textId="77777777" w:rsidR="00837590" w:rsidRPr="00D200CA" w:rsidRDefault="00837590" w:rsidP="00837590">
      <w:pPr>
        <w:pStyle w:val="Sraopastraipa"/>
        <w:numPr>
          <w:ilvl w:val="0"/>
          <w:numId w:val="10"/>
        </w:numPr>
        <w:suppressAutoHyphens w:val="0"/>
        <w:autoSpaceDN/>
        <w:spacing w:after="0" w:line="259" w:lineRule="auto"/>
        <w:contextualSpacing/>
        <w:jc w:val="both"/>
        <w:textAlignment w:val="auto"/>
        <w:rPr>
          <w:rFonts w:ascii="Times New Roman" w:hAnsi="Times New Roman" w:cs="Times New Roman"/>
          <w:sz w:val="24"/>
          <w:szCs w:val="24"/>
        </w:rPr>
      </w:pPr>
      <w:r w:rsidRPr="00D200CA">
        <w:rPr>
          <w:rFonts w:ascii="Times New Roman" w:hAnsi="Times New Roman" w:cs="Times New Roman"/>
          <w:sz w:val="24"/>
          <w:szCs w:val="24"/>
        </w:rPr>
        <w:t xml:space="preserve">Tiekėjas turės </w:t>
      </w:r>
      <w:r>
        <w:rPr>
          <w:rFonts w:ascii="Times New Roman" w:hAnsi="Times New Roman" w:cs="Times New Roman"/>
          <w:sz w:val="24"/>
          <w:szCs w:val="24"/>
        </w:rPr>
        <w:t>surinkti baldus perkančiosios organizacijos nurodytose patalpose</w:t>
      </w:r>
      <w:r w:rsidRPr="00D200CA">
        <w:rPr>
          <w:rFonts w:ascii="Times New Roman" w:hAnsi="Times New Roman" w:cs="Times New Roman"/>
          <w:sz w:val="24"/>
          <w:szCs w:val="24"/>
        </w:rPr>
        <w:t xml:space="preserve">. </w:t>
      </w:r>
    </w:p>
    <w:p w14:paraId="4941410E" w14:textId="2D7E1468" w:rsidR="00837590" w:rsidRPr="00D200CA" w:rsidRDefault="00837590" w:rsidP="00F16C81">
      <w:pPr>
        <w:pStyle w:val="Sraopastraipa"/>
        <w:numPr>
          <w:ilvl w:val="0"/>
          <w:numId w:val="10"/>
        </w:numPr>
        <w:suppressAutoHyphens w:val="0"/>
        <w:autoSpaceDN/>
        <w:spacing w:after="0"/>
        <w:contextualSpacing/>
        <w:jc w:val="both"/>
        <w:textAlignment w:val="auto"/>
        <w:rPr>
          <w:rFonts w:ascii="Times New Roman" w:hAnsi="Times New Roman" w:cs="Times New Roman"/>
          <w:sz w:val="24"/>
          <w:szCs w:val="24"/>
        </w:rPr>
      </w:pPr>
      <w:r w:rsidRPr="00D200CA">
        <w:rPr>
          <w:rFonts w:ascii="Times New Roman" w:hAnsi="Times New Roman" w:cs="Times New Roman"/>
          <w:sz w:val="24"/>
          <w:szCs w:val="24"/>
        </w:rPr>
        <w:t>Į Prekių kainą turi būti įtrauktos visos tiekėjo patiriamos išlaidos bei mokesčiai, susiję su Prekių pristatymu</w:t>
      </w:r>
      <w:r>
        <w:rPr>
          <w:rFonts w:ascii="Times New Roman" w:hAnsi="Times New Roman" w:cs="Times New Roman"/>
          <w:sz w:val="24"/>
          <w:szCs w:val="24"/>
        </w:rPr>
        <w:t xml:space="preserve"> ir surinkimu</w:t>
      </w:r>
      <w:r w:rsidRPr="00D200CA">
        <w:rPr>
          <w:rFonts w:ascii="Times New Roman" w:hAnsi="Times New Roman" w:cs="Times New Roman"/>
          <w:sz w:val="24"/>
          <w:szCs w:val="24"/>
        </w:rPr>
        <w:t>.</w:t>
      </w:r>
    </w:p>
    <w:p w14:paraId="34D4FAFB" w14:textId="10DABD10" w:rsidR="00584B88" w:rsidRPr="00E4738A" w:rsidRDefault="00584B88" w:rsidP="00F16C81">
      <w:pPr>
        <w:autoSpaceDE w:val="0"/>
        <w:adjustRightInd w:val="0"/>
        <w:spacing w:after="0" w:line="240" w:lineRule="auto"/>
        <w:ind w:firstLine="360"/>
        <w:jc w:val="both"/>
        <w:rPr>
          <w:rFonts w:ascii="Times New Roman" w:hAnsi="Times New Roman" w:cs="Times New Roman"/>
          <w:sz w:val="24"/>
          <w:szCs w:val="24"/>
        </w:rPr>
      </w:pPr>
      <w:r w:rsidRPr="00E4738A">
        <w:rPr>
          <w:rFonts w:ascii="Times New Roman" w:hAnsi="Times New Roman" w:cs="Times New Roman"/>
          <w:sz w:val="24"/>
          <w:szCs w:val="24"/>
        </w:rPr>
        <w:t>Pirkimo objektas – baldai pagal projektą „Tūkstantmečio mokyklos I“ 10-011-P0001 modernizuotoms Šiaulių Ragainės progimnazijos ugdymo(</w:t>
      </w:r>
      <w:proofErr w:type="spellStart"/>
      <w:r w:rsidRPr="00E4738A">
        <w:rPr>
          <w:rFonts w:ascii="Times New Roman" w:hAnsi="Times New Roman" w:cs="Times New Roman"/>
          <w:sz w:val="24"/>
          <w:szCs w:val="24"/>
        </w:rPr>
        <w:t>si</w:t>
      </w:r>
      <w:proofErr w:type="spellEnd"/>
      <w:r w:rsidRPr="00E4738A">
        <w:rPr>
          <w:rFonts w:ascii="Times New Roman" w:hAnsi="Times New Roman" w:cs="Times New Roman"/>
          <w:sz w:val="24"/>
          <w:szCs w:val="24"/>
        </w:rPr>
        <w:t xml:space="preserve">) erdvėms. </w:t>
      </w:r>
      <w:r w:rsidR="00E4738A">
        <w:rPr>
          <w:rFonts w:ascii="Times New Roman" w:hAnsi="Times New Roman" w:cs="Times New Roman"/>
          <w:sz w:val="24"/>
          <w:szCs w:val="24"/>
        </w:rPr>
        <w:t>Pirkimo objektas išskaidytas į 3 (tris) dalis.</w:t>
      </w:r>
    </w:p>
    <w:p w14:paraId="5A242DCB" w14:textId="77777777" w:rsidR="00F14DBA" w:rsidRPr="00F14DBA" w:rsidRDefault="00F14DBA" w:rsidP="00F16C81">
      <w:pPr>
        <w:pStyle w:val="Sraopastraipa"/>
        <w:autoSpaceDE w:val="0"/>
        <w:adjustRightInd w:val="0"/>
        <w:spacing w:after="0"/>
        <w:rPr>
          <w:rFonts w:ascii="Times New Roman" w:hAnsi="Times New Roman" w:cs="Times New Roman"/>
          <w:sz w:val="24"/>
          <w:szCs w:val="24"/>
        </w:rPr>
      </w:pPr>
    </w:p>
    <w:tbl>
      <w:tblPr>
        <w:tblW w:w="14034" w:type="dxa"/>
        <w:tblInd w:w="-147" w:type="dxa"/>
        <w:tblLayout w:type="fixed"/>
        <w:tblLook w:val="04A0" w:firstRow="1" w:lastRow="0" w:firstColumn="1" w:lastColumn="0" w:noHBand="0" w:noVBand="1"/>
      </w:tblPr>
      <w:tblGrid>
        <w:gridCol w:w="562"/>
        <w:gridCol w:w="1134"/>
        <w:gridCol w:w="1565"/>
        <w:gridCol w:w="8788"/>
        <w:gridCol w:w="1985"/>
      </w:tblGrid>
      <w:tr w:rsidR="00486B42" w:rsidRPr="006913C6" w14:paraId="6CD15588" w14:textId="77777777" w:rsidTr="00486B42">
        <w:trPr>
          <w:trHeight w:val="281"/>
          <w:tblHead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41AB1" w14:textId="77777777" w:rsidR="00486B42" w:rsidRPr="006913C6" w:rsidRDefault="00486B42" w:rsidP="00486B42">
            <w:pPr>
              <w:spacing w:after="0" w:line="240" w:lineRule="auto"/>
              <w:rPr>
                <w:rFonts w:ascii="Times New Roman" w:hAnsi="Times New Roman" w:cs="Times New Roman"/>
                <w:b/>
                <w:sz w:val="20"/>
                <w:szCs w:val="20"/>
              </w:rPr>
            </w:pPr>
            <w:bookmarkStart w:id="1" w:name="_Hlk136860407"/>
            <w:r w:rsidRPr="006913C6">
              <w:rPr>
                <w:rFonts w:ascii="Times New Roman" w:hAnsi="Times New Roman" w:cs="Times New Roman"/>
                <w:b/>
                <w:sz w:val="20"/>
                <w:szCs w:val="20"/>
              </w:rPr>
              <w:t>Eil.</w:t>
            </w:r>
          </w:p>
          <w:p w14:paraId="51E0C51A" w14:textId="77777777" w:rsidR="00486B42" w:rsidRPr="006913C6" w:rsidRDefault="00486B42" w:rsidP="00486B42">
            <w:pPr>
              <w:spacing w:after="0" w:line="240" w:lineRule="auto"/>
              <w:rPr>
                <w:rFonts w:ascii="Times New Roman" w:hAnsi="Times New Roman" w:cs="Times New Roman"/>
                <w:b/>
                <w:sz w:val="20"/>
                <w:szCs w:val="20"/>
              </w:rPr>
            </w:pPr>
            <w:r w:rsidRPr="006913C6">
              <w:rPr>
                <w:rFonts w:ascii="Times New Roman" w:hAnsi="Times New Roman" w:cs="Times New Roman"/>
                <w:b/>
                <w:sz w:val="20"/>
                <w:szCs w:val="20"/>
              </w:rPr>
              <w:t>Nr.</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F65741" w14:textId="7A0C75EE" w:rsidR="00486B42" w:rsidRPr="006913C6" w:rsidRDefault="00486B42" w:rsidP="00486B42">
            <w:pPr>
              <w:spacing w:after="0" w:line="240" w:lineRule="auto"/>
              <w:rPr>
                <w:rFonts w:ascii="Times New Roman" w:hAnsi="Times New Roman" w:cs="Times New Roman"/>
                <w:b/>
                <w:sz w:val="20"/>
                <w:szCs w:val="20"/>
              </w:rPr>
            </w:pPr>
            <w:r w:rsidRPr="006913C6">
              <w:rPr>
                <w:rFonts w:ascii="Times New Roman" w:hAnsi="Times New Roman" w:cs="Times New Roman"/>
                <w:b/>
                <w:sz w:val="20"/>
                <w:szCs w:val="20"/>
              </w:rPr>
              <w:t>Perkamas kiekis</w:t>
            </w:r>
          </w:p>
        </w:tc>
        <w:tc>
          <w:tcPr>
            <w:tcW w:w="15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13695C" w14:textId="57C12F09" w:rsidR="00486B42" w:rsidRPr="0011180E" w:rsidRDefault="00486B42" w:rsidP="00696387">
            <w:pPr>
              <w:spacing w:after="0" w:line="240" w:lineRule="auto"/>
              <w:jc w:val="center"/>
              <w:rPr>
                <w:rFonts w:ascii="Times New Roman" w:hAnsi="Times New Roman" w:cs="Times New Roman"/>
                <w:b/>
                <w:sz w:val="20"/>
                <w:szCs w:val="20"/>
              </w:rPr>
            </w:pPr>
            <w:r w:rsidRPr="0011180E">
              <w:rPr>
                <w:rFonts w:ascii="Times New Roman" w:hAnsi="Times New Roman" w:cs="Times New Roman"/>
                <w:b/>
                <w:sz w:val="20"/>
                <w:szCs w:val="20"/>
              </w:rPr>
              <w:t>Pavadinimas</w:t>
            </w:r>
          </w:p>
        </w:tc>
        <w:tc>
          <w:tcPr>
            <w:tcW w:w="87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8AF306" w14:textId="1819AEE8" w:rsidR="00486B42" w:rsidRPr="006913C6" w:rsidRDefault="00486B42" w:rsidP="001F0413">
            <w:pPr>
              <w:spacing w:after="0" w:line="240" w:lineRule="auto"/>
              <w:jc w:val="center"/>
              <w:rPr>
                <w:rFonts w:ascii="Times New Roman" w:hAnsi="Times New Roman" w:cs="Times New Roman"/>
                <w:b/>
                <w:sz w:val="20"/>
                <w:szCs w:val="20"/>
              </w:rPr>
            </w:pPr>
            <w:r w:rsidRPr="0011180E">
              <w:rPr>
                <w:rFonts w:ascii="Times New Roman" w:hAnsi="Times New Roman" w:cs="Times New Roman"/>
                <w:b/>
                <w:sz w:val="20"/>
                <w:szCs w:val="20"/>
              </w:rPr>
              <w:t>Aprašymas</w:t>
            </w:r>
            <w:r>
              <w:rPr>
                <w:rFonts w:ascii="Times New Roman" w:hAnsi="Times New Roman" w:cs="Times New Roman"/>
                <w:b/>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99F7E3" w14:textId="4E03D71D" w:rsidR="00486B42" w:rsidRPr="006913C6" w:rsidRDefault="00486B42" w:rsidP="00A27C38">
            <w:pPr>
              <w:spacing w:after="0" w:line="240" w:lineRule="auto"/>
              <w:jc w:val="center"/>
              <w:rPr>
                <w:rFonts w:ascii="Times New Roman" w:hAnsi="Times New Roman" w:cs="Times New Roman"/>
                <w:b/>
                <w:bCs/>
                <w:sz w:val="20"/>
                <w:szCs w:val="20"/>
              </w:rPr>
            </w:pPr>
            <w:r w:rsidRPr="006913C6">
              <w:rPr>
                <w:rFonts w:ascii="Times New Roman" w:hAnsi="Times New Roman" w:cs="Times New Roman"/>
                <w:b/>
                <w:bCs/>
                <w:sz w:val="20"/>
                <w:szCs w:val="20"/>
              </w:rPr>
              <w:t>Orientacinis vaizdas</w:t>
            </w:r>
          </w:p>
        </w:tc>
      </w:tr>
      <w:tr w:rsidR="00486B42" w:rsidRPr="006913C6" w14:paraId="447CCF4E" w14:textId="77777777" w:rsidTr="00486B42">
        <w:trPr>
          <w:trHeight w:val="60"/>
        </w:trPr>
        <w:tc>
          <w:tcPr>
            <w:tcW w:w="562" w:type="dxa"/>
            <w:tcBorders>
              <w:top w:val="single" w:sz="4" w:space="0" w:color="auto"/>
              <w:left w:val="single" w:sz="4" w:space="0" w:color="auto"/>
              <w:bottom w:val="single" w:sz="4" w:space="0" w:color="auto"/>
            </w:tcBorders>
          </w:tcPr>
          <w:p w14:paraId="6C423C3C" w14:textId="77777777" w:rsidR="00486B42" w:rsidRPr="00486B42" w:rsidRDefault="00486B42" w:rsidP="00486B42">
            <w:pPr>
              <w:spacing w:after="0"/>
              <w:rPr>
                <w:rFonts w:ascii="Times New Roman" w:hAnsi="Times New Roman" w:cs="Times New Roman"/>
                <w:sz w:val="20"/>
                <w:szCs w:val="20"/>
              </w:rPr>
            </w:pPr>
          </w:p>
        </w:tc>
        <w:tc>
          <w:tcPr>
            <w:tcW w:w="1134" w:type="dxa"/>
            <w:tcBorders>
              <w:top w:val="single" w:sz="4" w:space="0" w:color="auto"/>
              <w:bottom w:val="single" w:sz="4" w:space="0" w:color="auto"/>
            </w:tcBorders>
          </w:tcPr>
          <w:p w14:paraId="440DAFA0" w14:textId="77777777" w:rsidR="00486B42" w:rsidRPr="006913C6" w:rsidRDefault="00486B42" w:rsidP="00486B42">
            <w:pPr>
              <w:spacing w:after="0"/>
              <w:rPr>
                <w:rFonts w:ascii="Times New Roman" w:eastAsia="Times New Roman" w:hAnsi="Times New Roman" w:cs="Times New Roman"/>
                <w:color w:val="000000"/>
                <w:sz w:val="20"/>
                <w:szCs w:val="20"/>
              </w:rPr>
            </w:pPr>
          </w:p>
        </w:tc>
        <w:tc>
          <w:tcPr>
            <w:tcW w:w="1565" w:type="dxa"/>
            <w:tcBorders>
              <w:top w:val="single" w:sz="4" w:space="0" w:color="auto"/>
              <w:bottom w:val="single" w:sz="4" w:space="0" w:color="auto"/>
            </w:tcBorders>
          </w:tcPr>
          <w:p w14:paraId="5C176145" w14:textId="77777777" w:rsidR="00486B42" w:rsidRPr="006913C6" w:rsidRDefault="00486B42" w:rsidP="00486B42">
            <w:pPr>
              <w:spacing w:after="0" w:line="240" w:lineRule="auto"/>
              <w:jc w:val="both"/>
              <w:rPr>
                <w:rFonts w:ascii="Times New Roman" w:eastAsia="Times New Roman" w:hAnsi="Times New Roman" w:cs="Times New Roman"/>
                <w:b/>
                <w:bCs/>
                <w:color w:val="000000"/>
                <w:sz w:val="20"/>
                <w:szCs w:val="20"/>
              </w:rPr>
            </w:pPr>
          </w:p>
        </w:tc>
        <w:tc>
          <w:tcPr>
            <w:tcW w:w="8788" w:type="dxa"/>
            <w:tcBorders>
              <w:top w:val="single" w:sz="4" w:space="0" w:color="auto"/>
              <w:bottom w:val="single" w:sz="4" w:space="0" w:color="auto"/>
            </w:tcBorders>
          </w:tcPr>
          <w:p w14:paraId="07FB6D3C" w14:textId="0B4AB37C"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1F0413">
              <w:rPr>
                <w:rFonts w:ascii="Times New Roman" w:eastAsia="Times New Roman" w:hAnsi="Times New Roman" w:cs="Times New Roman"/>
                <w:b/>
                <w:bCs/>
                <w:color w:val="000000"/>
                <w:sz w:val="20"/>
                <w:szCs w:val="20"/>
              </w:rPr>
              <w:t>1 pirkimo objekto dalis</w:t>
            </w:r>
            <w:r>
              <w:rPr>
                <w:rFonts w:ascii="Times New Roman" w:eastAsia="Times New Roman" w:hAnsi="Times New Roman" w:cs="Times New Roman"/>
                <w:b/>
                <w:bCs/>
                <w:color w:val="000000"/>
                <w:sz w:val="20"/>
                <w:szCs w:val="20"/>
              </w:rPr>
              <w:t>.</w:t>
            </w:r>
            <w:r w:rsidRPr="001F0413">
              <w:rPr>
                <w:rFonts w:ascii="Times New Roman" w:eastAsia="Times New Roman" w:hAnsi="Times New Roman" w:cs="Times New Roman"/>
                <w:b/>
                <w:bCs/>
                <w:color w:val="000000"/>
                <w:sz w:val="20"/>
                <w:szCs w:val="20"/>
              </w:rPr>
              <w:t xml:space="preserve"> Mokykliniai baldai</w:t>
            </w:r>
          </w:p>
        </w:tc>
        <w:tc>
          <w:tcPr>
            <w:tcW w:w="1985" w:type="dxa"/>
            <w:tcBorders>
              <w:top w:val="single" w:sz="4" w:space="0" w:color="auto"/>
              <w:bottom w:val="single" w:sz="4" w:space="0" w:color="auto"/>
              <w:right w:val="single" w:sz="4" w:space="0" w:color="auto"/>
            </w:tcBorders>
            <w:vAlign w:val="center"/>
          </w:tcPr>
          <w:p w14:paraId="539A501E" w14:textId="77777777" w:rsidR="00486B42" w:rsidRPr="006913C6" w:rsidRDefault="00486B42" w:rsidP="00486B42">
            <w:pPr>
              <w:spacing w:after="0" w:line="240" w:lineRule="auto"/>
              <w:rPr>
                <w:noProof/>
                <w:sz w:val="20"/>
                <w:szCs w:val="20"/>
              </w:rPr>
            </w:pPr>
          </w:p>
        </w:tc>
      </w:tr>
      <w:tr w:rsidR="00486B42" w:rsidRPr="006913C6" w14:paraId="3AE1B4E2" w14:textId="77777777" w:rsidTr="00486B42">
        <w:trPr>
          <w:trHeight w:val="1682"/>
        </w:trPr>
        <w:tc>
          <w:tcPr>
            <w:tcW w:w="562" w:type="dxa"/>
            <w:tcBorders>
              <w:top w:val="single" w:sz="4" w:space="0" w:color="auto"/>
              <w:left w:val="single" w:sz="4" w:space="0" w:color="auto"/>
              <w:bottom w:val="single" w:sz="4" w:space="0" w:color="auto"/>
              <w:right w:val="single" w:sz="4" w:space="0" w:color="auto"/>
            </w:tcBorders>
          </w:tcPr>
          <w:p w14:paraId="3C3CC765" w14:textId="34FED11B" w:rsidR="00486B42" w:rsidRPr="006913C6" w:rsidRDefault="00486B42"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02BA4B0E" w14:textId="0C50579E" w:rsidR="00486B42" w:rsidRPr="006913C6" w:rsidRDefault="00486B42" w:rsidP="00486B42">
            <w:pPr>
              <w:spacing w:after="0"/>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68 vnt.</w:t>
            </w:r>
          </w:p>
        </w:tc>
        <w:tc>
          <w:tcPr>
            <w:tcW w:w="1565" w:type="dxa"/>
            <w:tcBorders>
              <w:top w:val="single" w:sz="4" w:space="0" w:color="auto"/>
              <w:left w:val="single" w:sz="4" w:space="0" w:color="auto"/>
              <w:bottom w:val="single" w:sz="4" w:space="0" w:color="auto"/>
              <w:right w:val="single" w:sz="4" w:space="0" w:color="auto"/>
            </w:tcBorders>
          </w:tcPr>
          <w:p w14:paraId="25B42380" w14:textId="4E7FDFA8" w:rsidR="00486B42" w:rsidRPr="006913C6" w:rsidRDefault="00486B42" w:rsidP="00486B42">
            <w:pPr>
              <w:spacing w:after="0" w:line="240" w:lineRule="auto"/>
              <w:jc w:val="both"/>
              <w:rPr>
                <w:rFonts w:ascii="Times New Roman" w:eastAsia="Times New Roman" w:hAnsi="Times New Roman" w:cs="Times New Roman"/>
                <w:b/>
                <w:bCs/>
                <w:color w:val="000000"/>
                <w:sz w:val="20"/>
                <w:szCs w:val="20"/>
              </w:rPr>
            </w:pPr>
            <w:r w:rsidRPr="006913C6">
              <w:rPr>
                <w:rFonts w:ascii="Times New Roman" w:eastAsia="Times New Roman" w:hAnsi="Times New Roman" w:cs="Times New Roman"/>
                <w:b/>
                <w:bCs/>
                <w:color w:val="000000"/>
                <w:sz w:val="20"/>
                <w:szCs w:val="20"/>
              </w:rPr>
              <w:t>Mokinio kėdė</w:t>
            </w:r>
          </w:p>
          <w:p w14:paraId="39075C06" w14:textId="77777777" w:rsidR="00486B42" w:rsidRPr="006913C6" w:rsidRDefault="00486B42" w:rsidP="00486B42">
            <w:pPr>
              <w:spacing w:after="0" w:line="240" w:lineRule="auto"/>
              <w:jc w:val="both"/>
              <w:rPr>
                <w:rFonts w:ascii="Times New Roman" w:eastAsia="Times New Roman" w:hAnsi="Times New Roman" w:cs="Times New Roman"/>
                <w:b/>
                <w:bCs/>
                <w:color w:val="000000"/>
                <w:sz w:val="20"/>
                <w:szCs w:val="20"/>
              </w:rPr>
            </w:pPr>
          </w:p>
        </w:tc>
        <w:tc>
          <w:tcPr>
            <w:tcW w:w="8788" w:type="dxa"/>
            <w:tcBorders>
              <w:top w:val="single" w:sz="4" w:space="0" w:color="auto"/>
              <w:left w:val="single" w:sz="4" w:space="0" w:color="auto"/>
              <w:bottom w:val="single" w:sz="4" w:space="0" w:color="auto"/>
              <w:right w:val="single" w:sz="4" w:space="0" w:color="auto"/>
            </w:tcBorders>
          </w:tcPr>
          <w:p w14:paraId="5C409760" w14:textId="3D773139"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Sėdynė ir atlošas turi būti iš vientiso dvigubos struktūros polipropileno. </w:t>
            </w:r>
          </w:p>
          <w:p w14:paraId="1788608B" w14:textId="77777777"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Atlošas privalo turėti angą kėdei pakelti.</w:t>
            </w:r>
          </w:p>
          <w:p w14:paraId="611DFA09" w14:textId="394C4DE8"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Atlošas suformuotas taip, jog ant kėdės galima sėdėti ir atbulomis;</w:t>
            </w:r>
          </w:p>
          <w:p w14:paraId="4537BF12" w14:textId="56FE3ECA"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Rėmas turi būti U formos, pagamintas iš ne mažesnio nei 22Øx2,5 mm spyruoklinio vamzdžio profilio, padengtas milteliniu būdu. Atspalvis derinamas su perkančiąja organizacija;</w:t>
            </w:r>
          </w:p>
          <w:p w14:paraId="567E986E" w14:textId="4F899F56"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Kėdės pagrindas (kojos) privalo turėti plastikines ar gumines apsaugas, saugančias grindis nuo pažeidimo.</w:t>
            </w:r>
          </w:p>
          <w:p w14:paraId="560E093B" w14:textId="68A8FD37"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Sėdynės ir atlošo dydis 4/5/6 pagal </w:t>
            </w:r>
            <w:r w:rsidRPr="006913C6">
              <w:rPr>
                <w:rFonts w:ascii="Times New Roman" w:hAnsi="Times New Roman" w:cs="Times New Roman"/>
                <w:sz w:val="20"/>
                <w:szCs w:val="20"/>
              </w:rPr>
              <w:t>DIN</w:t>
            </w:r>
            <w:r w:rsidRPr="006913C6">
              <w:rPr>
                <w:rFonts w:ascii="Times New Roman" w:eastAsia="Times New Roman" w:hAnsi="Times New Roman" w:cs="Times New Roman"/>
                <w:color w:val="000000"/>
                <w:sz w:val="20"/>
                <w:szCs w:val="20"/>
              </w:rPr>
              <w:t xml:space="preserve"> EN 1729 standarto reikalavimus.</w:t>
            </w:r>
          </w:p>
          <w:p w14:paraId="7384EDBA" w14:textId="5BC142ED"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Kėdės pagal </w:t>
            </w:r>
            <w:r w:rsidRPr="006913C6">
              <w:rPr>
                <w:rFonts w:ascii="Times New Roman" w:hAnsi="Times New Roman" w:cs="Times New Roman"/>
                <w:sz w:val="20"/>
                <w:szCs w:val="20"/>
              </w:rPr>
              <w:t>DIN</w:t>
            </w:r>
            <w:r w:rsidRPr="006913C6">
              <w:rPr>
                <w:rFonts w:ascii="Times New Roman" w:eastAsia="Times New Roman" w:hAnsi="Times New Roman" w:cs="Times New Roman"/>
                <w:color w:val="000000"/>
                <w:sz w:val="20"/>
                <w:szCs w:val="20"/>
              </w:rPr>
              <w:t xml:space="preserve"> EN 1729 standarto reikalavimus turi būti:</w:t>
            </w:r>
          </w:p>
          <w:p w14:paraId="4DA0FBD8" w14:textId="66234024" w:rsidR="00486B42" w:rsidRPr="006913C6" w:rsidRDefault="00486B42" w:rsidP="00486B42">
            <w:pPr>
              <w:pStyle w:val="Sraopastraipa"/>
              <w:numPr>
                <w:ilvl w:val="0"/>
                <w:numId w:val="8"/>
              </w:numPr>
              <w:tabs>
                <w:tab w:val="left" w:pos="324"/>
                <w:tab w:val="left" w:pos="648"/>
              </w:tabs>
              <w:spacing w:after="0"/>
              <w:ind w:hanging="68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lastRenderedPageBreak/>
              <w:t>24 vnt. – 380 mm aukščio ;</w:t>
            </w:r>
          </w:p>
          <w:p w14:paraId="33EA704D" w14:textId="69892ECF" w:rsidR="00486B42" w:rsidRPr="006913C6" w:rsidRDefault="00486B42" w:rsidP="00486B42">
            <w:pPr>
              <w:pStyle w:val="Sraopastraipa"/>
              <w:numPr>
                <w:ilvl w:val="0"/>
                <w:numId w:val="8"/>
              </w:numPr>
              <w:tabs>
                <w:tab w:val="left" w:pos="324"/>
                <w:tab w:val="left" w:pos="648"/>
              </w:tabs>
              <w:spacing w:after="0"/>
              <w:ind w:hanging="68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24 vnt. – 430 mm aukščio;</w:t>
            </w:r>
          </w:p>
          <w:p w14:paraId="2B56124E" w14:textId="4C18DBA9" w:rsidR="00486B42" w:rsidRPr="006913C6" w:rsidRDefault="00486B42" w:rsidP="00486B42">
            <w:pPr>
              <w:pStyle w:val="Sraopastraipa"/>
              <w:numPr>
                <w:ilvl w:val="0"/>
                <w:numId w:val="8"/>
              </w:numPr>
              <w:tabs>
                <w:tab w:val="left" w:pos="324"/>
                <w:tab w:val="left" w:pos="648"/>
              </w:tabs>
              <w:spacing w:after="0"/>
              <w:ind w:hanging="68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20 vnt. – 460 mm aukščio;</w:t>
            </w:r>
          </w:p>
          <w:p w14:paraId="605E74BE" w14:textId="6ED70239" w:rsidR="00486B42" w:rsidRPr="006913C6" w:rsidRDefault="00486B42" w:rsidP="00486B42">
            <w:pPr>
              <w:tabs>
                <w:tab w:val="left" w:pos="312"/>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Sėdynės ir atlošo spalva – galimybė rinktis iš ne mažiau kaip 5 spalvų. Konkreti spalva derinama su perkančiąja organizacija.</w:t>
            </w:r>
          </w:p>
          <w:p w14:paraId="036C6180" w14:textId="36538AB3" w:rsidR="00486B42" w:rsidRPr="001F0413" w:rsidRDefault="00486B42" w:rsidP="00486B42">
            <w:pPr>
              <w:pStyle w:val="xelementtoproof"/>
              <w:shd w:val="clear" w:color="auto" w:fill="FFFFFF"/>
              <w:spacing w:before="0" w:beforeAutospacing="0" w:after="0" w:afterAutospacing="0"/>
              <w:rPr>
                <w:sz w:val="20"/>
                <w:szCs w:val="20"/>
                <w:bdr w:val="none" w:sz="0" w:space="0" w:color="auto" w:frame="1"/>
              </w:rPr>
            </w:pPr>
            <w:proofErr w:type="spellStart"/>
            <w:r w:rsidRPr="006913C6">
              <w:rPr>
                <w:sz w:val="20"/>
                <w:szCs w:val="20"/>
                <w:bdr w:val="none" w:sz="0" w:space="0" w:color="auto" w:frame="1"/>
              </w:rPr>
              <w:t>Garantija</w:t>
            </w:r>
            <w:proofErr w:type="spellEnd"/>
            <w:r w:rsidRPr="006913C6">
              <w:rPr>
                <w:sz w:val="20"/>
                <w:szCs w:val="20"/>
                <w:bdr w:val="none" w:sz="0" w:space="0" w:color="auto" w:frame="1"/>
              </w:rPr>
              <w:t xml:space="preserve"> ne </w:t>
            </w:r>
            <w:proofErr w:type="spellStart"/>
            <w:r w:rsidRPr="006913C6">
              <w:rPr>
                <w:sz w:val="20"/>
                <w:szCs w:val="20"/>
                <w:bdr w:val="none" w:sz="0" w:space="0" w:color="auto" w:frame="1"/>
              </w:rPr>
              <w:t>mažiau</w:t>
            </w:r>
            <w:proofErr w:type="spellEnd"/>
            <w:r w:rsidRPr="006913C6">
              <w:rPr>
                <w:sz w:val="20"/>
                <w:szCs w:val="20"/>
                <w:bdr w:val="none" w:sz="0" w:space="0" w:color="auto" w:frame="1"/>
              </w:rPr>
              <w:t xml:space="preserve"> </w:t>
            </w:r>
            <w:proofErr w:type="spellStart"/>
            <w:r>
              <w:rPr>
                <w:sz w:val="20"/>
                <w:szCs w:val="20"/>
                <w:bdr w:val="none" w:sz="0" w:space="0" w:color="auto" w:frame="1"/>
              </w:rPr>
              <w:t>kaip</w:t>
            </w:r>
            <w:proofErr w:type="spellEnd"/>
            <w:r>
              <w:rPr>
                <w:sz w:val="20"/>
                <w:szCs w:val="20"/>
                <w:bdr w:val="none" w:sz="0" w:space="0" w:color="auto" w:frame="1"/>
              </w:rPr>
              <w:t xml:space="preserve"> </w:t>
            </w:r>
            <w:r w:rsidRPr="006913C6">
              <w:rPr>
                <w:sz w:val="20"/>
                <w:szCs w:val="20"/>
                <w:bdr w:val="none" w:sz="0" w:space="0" w:color="auto" w:frame="1"/>
              </w:rPr>
              <w:t xml:space="preserve">36 </w:t>
            </w:r>
            <w:proofErr w:type="spellStart"/>
            <w:r w:rsidRPr="006913C6">
              <w:rPr>
                <w:sz w:val="20"/>
                <w:szCs w:val="20"/>
                <w:bdr w:val="none" w:sz="0" w:space="0" w:color="auto" w:frame="1"/>
              </w:rPr>
              <w:t>mėn</w:t>
            </w:r>
            <w:proofErr w:type="spellEnd"/>
            <w:r w:rsidRPr="006913C6">
              <w:rPr>
                <w:sz w:val="20"/>
                <w:szCs w:val="20"/>
                <w:bdr w:val="none" w:sz="0" w:space="0" w:color="auto" w:frame="1"/>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6FE516A8" w14:textId="18A7291D" w:rsidR="00486B42" w:rsidRPr="006913C6" w:rsidRDefault="00486B42" w:rsidP="00486B42">
            <w:pPr>
              <w:spacing w:after="0" w:line="240" w:lineRule="auto"/>
              <w:rPr>
                <w:rFonts w:ascii="Times New Roman" w:hAnsi="Times New Roman" w:cs="Times New Roman"/>
                <w:sz w:val="20"/>
                <w:szCs w:val="20"/>
              </w:rPr>
            </w:pPr>
            <w:r w:rsidRPr="006913C6">
              <w:rPr>
                <w:noProof/>
                <w:sz w:val="20"/>
                <w:szCs w:val="20"/>
              </w:rPr>
              <w:lastRenderedPageBreak/>
              <w:drawing>
                <wp:inline distT="0" distB="0" distL="0" distR="0" wp14:anchorId="72F5592E" wp14:editId="7B127850">
                  <wp:extent cx="1441169" cy="1080655"/>
                  <wp:effectExtent l="0" t="0" r="6985" b="5715"/>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2437" cy="1081605"/>
                          </a:xfrm>
                          <a:prstGeom prst="rect">
                            <a:avLst/>
                          </a:prstGeom>
                          <a:noFill/>
                          <a:ln>
                            <a:noFill/>
                          </a:ln>
                        </pic:spPr>
                      </pic:pic>
                    </a:graphicData>
                  </a:graphic>
                </wp:inline>
              </w:drawing>
            </w:r>
          </w:p>
        </w:tc>
      </w:tr>
      <w:tr w:rsidR="00486B42" w:rsidRPr="006913C6" w14:paraId="5F6FAFAC" w14:textId="77777777" w:rsidTr="00486B42">
        <w:tc>
          <w:tcPr>
            <w:tcW w:w="562" w:type="dxa"/>
            <w:tcBorders>
              <w:top w:val="single" w:sz="4" w:space="0" w:color="auto"/>
              <w:left w:val="single" w:sz="4" w:space="0" w:color="auto"/>
              <w:bottom w:val="single" w:sz="4" w:space="0" w:color="auto"/>
              <w:right w:val="single" w:sz="4" w:space="0" w:color="auto"/>
            </w:tcBorders>
          </w:tcPr>
          <w:p w14:paraId="48323B14" w14:textId="1B49FF1B" w:rsidR="00486B42" w:rsidRPr="006913C6" w:rsidRDefault="00486B42"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1153CB" w14:textId="77777777" w:rsidR="00486B42" w:rsidRPr="006913C6" w:rsidRDefault="00486B42" w:rsidP="00486B42">
            <w:pPr>
              <w:spacing w:after="0" w:line="240" w:lineRule="auto"/>
              <w:rPr>
                <w:rFonts w:ascii="Times New Roman" w:hAnsi="Times New Roman" w:cs="Times New Roman"/>
                <w:sz w:val="20"/>
                <w:szCs w:val="20"/>
              </w:rPr>
            </w:pPr>
            <w:r w:rsidRPr="006913C6">
              <w:rPr>
                <w:rFonts w:ascii="Times New Roman" w:hAnsi="Times New Roman" w:cs="Times New Roman"/>
                <w:sz w:val="20"/>
                <w:szCs w:val="20"/>
              </w:rPr>
              <w:t>48 vnt.</w:t>
            </w:r>
          </w:p>
        </w:tc>
        <w:tc>
          <w:tcPr>
            <w:tcW w:w="1565" w:type="dxa"/>
            <w:tcBorders>
              <w:top w:val="single" w:sz="4" w:space="0" w:color="auto"/>
              <w:left w:val="single" w:sz="4" w:space="0" w:color="auto"/>
              <w:bottom w:val="single" w:sz="4" w:space="0" w:color="auto"/>
              <w:right w:val="single" w:sz="4" w:space="0" w:color="auto"/>
            </w:tcBorders>
          </w:tcPr>
          <w:p w14:paraId="02AE1272" w14:textId="6B0656B6" w:rsidR="00486B42" w:rsidRPr="006913C6" w:rsidRDefault="00486B42" w:rsidP="00486B42">
            <w:pPr>
              <w:spacing w:after="0" w:line="240" w:lineRule="auto"/>
              <w:jc w:val="both"/>
              <w:rPr>
                <w:rFonts w:ascii="Times New Roman" w:hAnsi="Times New Roman" w:cs="Times New Roman"/>
                <w:b/>
                <w:bCs/>
                <w:sz w:val="20"/>
                <w:szCs w:val="20"/>
              </w:rPr>
            </w:pPr>
            <w:r w:rsidRPr="006913C6">
              <w:rPr>
                <w:rFonts w:ascii="Times New Roman" w:hAnsi="Times New Roman" w:cs="Times New Roman"/>
                <w:b/>
                <w:bCs/>
                <w:sz w:val="20"/>
                <w:szCs w:val="20"/>
              </w:rPr>
              <w:t>Mokinio stalas reguliuojamo aukščio (vienvietis)</w:t>
            </w:r>
          </w:p>
          <w:p w14:paraId="5408C46F" w14:textId="77777777" w:rsidR="00486B42" w:rsidRPr="006913C6" w:rsidRDefault="00486B42" w:rsidP="00486B42">
            <w:pPr>
              <w:spacing w:after="0" w:line="240" w:lineRule="auto"/>
              <w:jc w:val="both"/>
              <w:rPr>
                <w:rFonts w:ascii="Times New Roman" w:hAnsi="Times New Roman" w:cs="Times New Roman"/>
                <w:b/>
                <w:bCs/>
                <w:sz w:val="20"/>
                <w:szCs w:val="20"/>
              </w:rPr>
            </w:pPr>
          </w:p>
        </w:tc>
        <w:tc>
          <w:tcPr>
            <w:tcW w:w="8788" w:type="dxa"/>
            <w:tcBorders>
              <w:top w:val="single" w:sz="4" w:space="0" w:color="auto"/>
              <w:left w:val="single" w:sz="4" w:space="0" w:color="auto"/>
              <w:bottom w:val="single" w:sz="4" w:space="0" w:color="auto"/>
              <w:right w:val="single" w:sz="4" w:space="0" w:color="auto"/>
            </w:tcBorders>
          </w:tcPr>
          <w:p w14:paraId="45AFA004" w14:textId="373AC2AF"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Stalviršis stačiakampio formos, ilgis 700 mm (±20 mm), plotis 500 mm (±20 mm), </w:t>
            </w:r>
            <w:r w:rsidRPr="00D92EEF">
              <w:rPr>
                <w:rFonts w:ascii="Times New Roman" w:eastAsia="Times New Roman" w:hAnsi="Times New Roman" w:cs="Times New Roman"/>
                <w:color w:val="000000"/>
                <w:sz w:val="20"/>
                <w:szCs w:val="20"/>
              </w:rPr>
              <w:t>plokštės storis</w:t>
            </w:r>
            <w:r w:rsidR="00D92EEF" w:rsidRPr="00D92EEF">
              <w:rPr>
                <w:rFonts w:ascii="Times New Roman" w:eastAsia="Times New Roman" w:hAnsi="Times New Roman" w:cs="Times New Roman"/>
                <w:color w:val="000000"/>
                <w:sz w:val="20"/>
                <w:szCs w:val="20"/>
              </w:rPr>
              <w:t xml:space="preserve"> </w:t>
            </w:r>
            <w:r w:rsidRPr="00D92EEF">
              <w:rPr>
                <w:rFonts w:ascii="Times New Roman" w:eastAsia="Times New Roman" w:hAnsi="Times New Roman" w:cs="Times New Roman"/>
                <w:color w:val="000000"/>
                <w:sz w:val="20"/>
                <w:szCs w:val="20"/>
              </w:rPr>
              <w:t>12 mm (±2</w:t>
            </w:r>
            <w:r w:rsidR="00D92EEF" w:rsidRPr="00D92EEF">
              <w:rPr>
                <w:rFonts w:ascii="Times New Roman" w:eastAsia="Times New Roman" w:hAnsi="Times New Roman" w:cs="Times New Roman"/>
                <w:color w:val="000000"/>
                <w:sz w:val="20"/>
                <w:szCs w:val="20"/>
              </w:rPr>
              <w:t xml:space="preserve"> </w:t>
            </w:r>
            <w:r w:rsidRPr="00D92EEF">
              <w:rPr>
                <w:rFonts w:ascii="Times New Roman" w:eastAsia="Times New Roman" w:hAnsi="Times New Roman" w:cs="Times New Roman"/>
                <w:color w:val="000000"/>
                <w:sz w:val="20"/>
                <w:szCs w:val="20"/>
              </w:rPr>
              <w:t>mm).</w:t>
            </w:r>
            <w:r w:rsidRPr="006913C6">
              <w:rPr>
                <w:rFonts w:ascii="Times New Roman" w:eastAsia="Times New Roman" w:hAnsi="Times New Roman" w:cs="Times New Roman"/>
                <w:color w:val="000000"/>
                <w:sz w:val="20"/>
                <w:szCs w:val="20"/>
              </w:rPr>
              <w:t xml:space="preserve"> </w:t>
            </w:r>
            <w:r w:rsidRPr="006913C6">
              <w:rPr>
                <w:rFonts w:ascii="Times New Roman" w:eastAsia="Arial" w:hAnsi="Times New Roman" w:cs="Times New Roman"/>
                <w:w w:val="95"/>
                <w:sz w:val="20"/>
                <w:szCs w:val="20"/>
              </w:rPr>
              <w:t xml:space="preserve">Kampai </w:t>
            </w:r>
            <w:r w:rsidRPr="006913C6">
              <w:rPr>
                <w:rFonts w:ascii="Times New Roman" w:eastAsia="Arial" w:hAnsi="Times New Roman" w:cs="Times New Roman"/>
                <w:sz w:val="20"/>
                <w:szCs w:val="20"/>
              </w:rPr>
              <w:t>užapvalinti. Stalviršis be griovelio rašikliui.</w:t>
            </w:r>
          </w:p>
          <w:p w14:paraId="7D9A9BC1" w14:textId="77777777"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Stalviršis </w:t>
            </w:r>
            <w:r w:rsidRPr="006913C6">
              <w:rPr>
                <w:rFonts w:ascii="Times New Roman" w:eastAsia="Arial" w:hAnsi="Times New Roman" w:cs="Times New Roman"/>
                <w:sz w:val="20"/>
                <w:szCs w:val="20"/>
              </w:rPr>
              <w:t xml:space="preserve">turi būti pagamintas </w:t>
            </w:r>
            <w:r w:rsidRPr="006913C6">
              <w:rPr>
                <w:rFonts w:ascii="Times New Roman" w:eastAsia="Times New Roman" w:hAnsi="Times New Roman" w:cs="Times New Roman"/>
                <w:color w:val="000000"/>
                <w:sz w:val="20"/>
                <w:szCs w:val="20"/>
              </w:rPr>
              <w:t xml:space="preserve">iš </w:t>
            </w:r>
            <w:proofErr w:type="spellStart"/>
            <w:r w:rsidRPr="006913C6">
              <w:rPr>
                <w:rFonts w:ascii="Times New Roman" w:eastAsia="Arial" w:hAnsi="Times New Roman" w:cs="Times New Roman"/>
                <w:sz w:val="20"/>
                <w:szCs w:val="20"/>
              </w:rPr>
              <w:t>Compact</w:t>
            </w:r>
            <w:proofErr w:type="spellEnd"/>
            <w:r w:rsidRPr="006913C6">
              <w:rPr>
                <w:rFonts w:ascii="Times New Roman" w:eastAsia="Arial" w:hAnsi="Times New Roman" w:cs="Times New Roman"/>
                <w:sz w:val="20"/>
                <w:szCs w:val="20"/>
              </w:rPr>
              <w:t xml:space="preserve"> </w:t>
            </w:r>
            <w:r w:rsidRPr="006913C6">
              <w:rPr>
                <w:rFonts w:ascii="Times New Roman" w:eastAsia="Times New Roman" w:hAnsi="Times New Roman" w:cs="Times New Roman"/>
                <w:color w:val="000000"/>
                <w:sz w:val="20"/>
                <w:szCs w:val="20"/>
              </w:rPr>
              <w:t xml:space="preserve">HPL (arba lygiavertės plokštės), atsparios smūgiams, įbrėžimams, </w:t>
            </w:r>
            <w:r w:rsidRPr="006913C6">
              <w:rPr>
                <w:rFonts w:ascii="Times New Roman" w:eastAsia="Arial" w:hAnsi="Times New Roman" w:cs="Times New Roman"/>
                <w:sz w:val="20"/>
                <w:szCs w:val="20"/>
              </w:rPr>
              <w:t xml:space="preserve">karščiui </w:t>
            </w:r>
            <w:r w:rsidRPr="006913C6">
              <w:rPr>
                <w:rFonts w:ascii="Times New Roman" w:eastAsia="Times New Roman" w:hAnsi="Times New Roman" w:cs="Times New Roman"/>
                <w:color w:val="000000"/>
                <w:sz w:val="20"/>
                <w:szCs w:val="20"/>
              </w:rPr>
              <w:t>ir drėgmei. Stalviršio briaunos turi turėti vientisą užapvalintą tvirtą užbaigimą</w:t>
            </w:r>
            <w:r w:rsidRPr="006913C6">
              <w:rPr>
                <w:rFonts w:ascii="Times New Roman" w:eastAsia="Arial" w:hAnsi="Times New Roman" w:cs="Times New Roman"/>
                <w:sz w:val="20"/>
                <w:szCs w:val="20"/>
              </w:rPr>
              <w:t xml:space="preserve"> nenaudojant laminavimo juostelių.</w:t>
            </w:r>
            <w:r w:rsidRPr="006913C6">
              <w:rPr>
                <w:rFonts w:ascii="Times New Roman" w:eastAsia="Times New Roman" w:hAnsi="Times New Roman" w:cs="Times New Roman"/>
                <w:color w:val="000000"/>
                <w:sz w:val="20"/>
                <w:szCs w:val="20"/>
              </w:rPr>
              <w:t xml:space="preserve"> </w:t>
            </w:r>
          </w:p>
          <w:p w14:paraId="625F0221" w14:textId="77777777"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Stalas reguliuojamo aukščio ne siauresniame intervale kaip 64-76 cm, su fiksavimo galimybe ne mažiau kaip trijose padėtyse (4/5/6) pagal DIN EN 1729 standarto reikalavimus.</w:t>
            </w:r>
          </w:p>
          <w:p w14:paraId="1BFA4F7C" w14:textId="57293097"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T formos rėmas pagamintas iš ne mažesnio ir ne plonesnio kaip 25x40x1,5 mm ovalaus metalo profilio, su skersiniu, padengtas milteliniu būdu.</w:t>
            </w:r>
          </w:p>
          <w:p w14:paraId="6CC7FAD9" w14:textId="42B34212"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Kojų viršutinė dalis turi būti apdengti plastikine apsauga nuo trinties. Kojos privalo turėti plastikinius </w:t>
            </w:r>
            <w:proofErr w:type="spellStart"/>
            <w:r w:rsidRPr="006913C6">
              <w:rPr>
                <w:rFonts w:ascii="Times New Roman" w:eastAsia="Times New Roman" w:hAnsi="Times New Roman" w:cs="Times New Roman"/>
                <w:color w:val="000000"/>
                <w:sz w:val="20"/>
                <w:szCs w:val="20"/>
              </w:rPr>
              <w:t>padukus</w:t>
            </w:r>
            <w:proofErr w:type="spellEnd"/>
            <w:r w:rsidRPr="006913C6">
              <w:rPr>
                <w:rFonts w:ascii="Times New Roman" w:eastAsia="Times New Roman" w:hAnsi="Times New Roman" w:cs="Times New Roman"/>
                <w:color w:val="000000"/>
                <w:sz w:val="20"/>
                <w:szCs w:val="20"/>
              </w:rPr>
              <w:t xml:space="preserve"> saugančius grindų dangą.</w:t>
            </w:r>
          </w:p>
          <w:p w14:paraId="4A0B3E25" w14:textId="05DC9559"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Stalas komplektuojamas kartu su kuprinei pakabinti skirtu kabliuku ir</w:t>
            </w:r>
            <w:r w:rsidRPr="006913C6">
              <w:rPr>
                <w:sz w:val="20"/>
                <w:szCs w:val="20"/>
              </w:rPr>
              <w:t xml:space="preserve"> </w:t>
            </w:r>
            <w:r w:rsidRPr="006913C6">
              <w:rPr>
                <w:rFonts w:ascii="Times New Roman" w:eastAsia="Times New Roman" w:hAnsi="Times New Roman" w:cs="Times New Roman"/>
                <w:color w:val="000000"/>
                <w:sz w:val="20"/>
                <w:szCs w:val="20"/>
              </w:rPr>
              <w:t>su metalinio tinklelio lentyna knygoms susidėti.</w:t>
            </w:r>
          </w:p>
          <w:p w14:paraId="07EC7FF8" w14:textId="02CF9687"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Stalviršio ir kojų/rėmo spalva – galimybė rinktis iš ne mažiau kaip 4 spalvų. Konkreti spalva derinama su perkančiąja organizacija.</w:t>
            </w:r>
          </w:p>
          <w:p w14:paraId="2C5BE344" w14:textId="60303729"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Garantija ne mažiau </w:t>
            </w:r>
            <w:r>
              <w:rPr>
                <w:rFonts w:ascii="Times New Roman" w:eastAsia="Times New Roman" w:hAnsi="Times New Roman" w:cs="Times New Roman"/>
                <w:color w:val="000000"/>
                <w:sz w:val="20"/>
                <w:szCs w:val="20"/>
              </w:rPr>
              <w:t xml:space="preserve">kaip </w:t>
            </w:r>
            <w:r w:rsidRPr="006913C6">
              <w:rPr>
                <w:rFonts w:ascii="Times New Roman" w:eastAsia="Times New Roman" w:hAnsi="Times New Roman" w:cs="Times New Roman"/>
                <w:color w:val="000000"/>
                <w:sz w:val="20"/>
                <w:szCs w:val="20"/>
              </w:rPr>
              <w:t>36 mėn.</w:t>
            </w:r>
          </w:p>
        </w:tc>
        <w:tc>
          <w:tcPr>
            <w:tcW w:w="1985" w:type="dxa"/>
            <w:tcBorders>
              <w:top w:val="single" w:sz="4" w:space="0" w:color="auto"/>
              <w:left w:val="single" w:sz="4" w:space="0" w:color="auto"/>
              <w:bottom w:val="single" w:sz="4" w:space="0" w:color="auto"/>
              <w:right w:val="single" w:sz="4" w:space="0" w:color="auto"/>
            </w:tcBorders>
            <w:vAlign w:val="center"/>
          </w:tcPr>
          <w:p w14:paraId="5C2A68AA" w14:textId="45CB8DAE" w:rsidR="00486B42" w:rsidRPr="006913C6" w:rsidRDefault="00486B42" w:rsidP="00486B42">
            <w:pPr>
              <w:tabs>
                <w:tab w:val="left" w:pos="319"/>
              </w:tabs>
              <w:spacing w:after="0" w:line="240" w:lineRule="auto"/>
              <w:jc w:val="center"/>
              <w:rPr>
                <w:rFonts w:ascii="Times New Roman" w:hAnsi="Times New Roman" w:cs="Times New Roman"/>
                <w:noProof/>
                <w:sz w:val="20"/>
                <w:szCs w:val="20"/>
              </w:rPr>
            </w:pPr>
            <w:r w:rsidRPr="006913C6">
              <w:rPr>
                <w:noProof/>
                <w:sz w:val="20"/>
                <w:szCs w:val="20"/>
              </w:rPr>
              <w:drawing>
                <wp:inline distT="0" distB="0" distL="0" distR="0" wp14:anchorId="2D071D82" wp14:editId="0924D30B">
                  <wp:extent cx="986561" cy="1137139"/>
                  <wp:effectExtent l="0" t="0" r="4445"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89134" cy="1140105"/>
                          </a:xfrm>
                          <a:prstGeom prst="rect">
                            <a:avLst/>
                          </a:prstGeom>
                        </pic:spPr>
                      </pic:pic>
                    </a:graphicData>
                  </a:graphic>
                </wp:inline>
              </w:drawing>
            </w:r>
          </w:p>
        </w:tc>
      </w:tr>
      <w:tr w:rsidR="00486B42" w:rsidRPr="006913C6" w14:paraId="757FC179" w14:textId="77777777" w:rsidTr="00486B42">
        <w:tc>
          <w:tcPr>
            <w:tcW w:w="562" w:type="dxa"/>
            <w:tcBorders>
              <w:top w:val="single" w:sz="4" w:space="0" w:color="auto"/>
              <w:left w:val="single" w:sz="4" w:space="0" w:color="auto"/>
              <w:bottom w:val="single" w:sz="4" w:space="0" w:color="auto"/>
              <w:right w:val="single" w:sz="4" w:space="0" w:color="auto"/>
            </w:tcBorders>
          </w:tcPr>
          <w:p w14:paraId="6F8888DE" w14:textId="77777777" w:rsidR="00486B42" w:rsidRPr="006913C6" w:rsidRDefault="00486B42"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F7A7AE" w14:textId="77777777" w:rsidR="00486B42" w:rsidRPr="006913C6" w:rsidRDefault="00486B42" w:rsidP="00486B42">
            <w:pPr>
              <w:spacing w:after="0" w:line="240" w:lineRule="auto"/>
              <w:rPr>
                <w:rFonts w:ascii="Times New Roman" w:hAnsi="Times New Roman" w:cs="Times New Roman"/>
                <w:sz w:val="20"/>
                <w:szCs w:val="20"/>
              </w:rPr>
            </w:pPr>
            <w:r w:rsidRPr="006913C6">
              <w:rPr>
                <w:rFonts w:ascii="Times New Roman" w:hAnsi="Times New Roman" w:cs="Times New Roman"/>
                <w:sz w:val="20"/>
                <w:szCs w:val="20"/>
              </w:rPr>
              <w:t>20 vnt.</w:t>
            </w:r>
          </w:p>
        </w:tc>
        <w:tc>
          <w:tcPr>
            <w:tcW w:w="1565" w:type="dxa"/>
            <w:tcBorders>
              <w:top w:val="single" w:sz="4" w:space="0" w:color="auto"/>
              <w:left w:val="single" w:sz="4" w:space="0" w:color="auto"/>
              <w:bottom w:val="single" w:sz="4" w:space="0" w:color="auto"/>
              <w:right w:val="single" w:sz="4" w:space="0" w:color="auto"/>
            </w:tcBorders>
          </w:tcPr>
          <w:p w14:paraId="757D8C15" w14:textId="6C74087F" w:rsidR="00486B42" w:rsidRPr="006913C6" w:rsidRDefault="00486B42" w:rsidP="00486B42">
            <w:pPr>
              <w:spacing w:after="0" w:line="240" w:lineRule="auto"/>
              <w:rPr>
                <w:rFonts w:ascii="Times New Roman" w:hAnsi="Times New Roman" w:cs="Times New Roman"/>
                <w:b/>
                <w:bCs/>
                <w:sz w:val="20"/>
                <w:szCs w:val="20"/>
              </w:rPr>
            </w:pPr>
            <w:r w:rsidRPr="006913C6">
              <w:rPr>
                <w:rFonts w:ascii="Times New Roman" w:hAnsi="Times New Roman" w:cs="Times New Roman"/>
                <w:b/>
                <w:bCs/>
                <w:sz w:val="20"/>
                <w:szCs w:val="20"/>
              </w:rPr>
              <w:t>Mokinio stalas nereguliuojamo aukščio (vienvietis)</w:t>
            </w:r>
          </w:p>
          <w:p w14:paraId="0778EDE5" w14:textId="77777777" w:rsidR="00486B42" w:rsidRPr="006913C6" w:rsidRDefault="00486B42" w:rsidP="00486B42">
            <w:pPr>
              <w:spacing w:after="0" w:line="240" w:lineRule="auto"/>
              <w:rPr>
                <w:rFonts w:ascii="Times New Roman" w:hAnsi="Times New Roman" w:cs="Times New Roman"/>
                <w:b/>
                <w:bCs/>
                <w:sz w:val="20"/>
                <w:szCs w:val="20"/>
              </w:rPr>
            </w:pPr>
          </w:p>
        </w:tc>
        <w:tc>
          <w:tcPr>
            <w:tcW w:w="8788" w:type="dxa"/>
            <w:tcBorders>
              <w:top w:val="single" w:sz="4" w:space="0" w:color="auto"/>
              <w:left w:val="single" w:sz="4" w:space="0" w:color="auto"/>
              <w:bottom w:val="single" w:sz="4" w:space="0" w:color="auto"/>
              <w:right w:val="single" w:sz="4" w:space="0" w:color="auto"/>
            </w:tcBorders>
          </w:tcPr>
          <w:p w14:paraId="6E1531CF" w14:textId="1F9F3FC9"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 xml:space="preserve">Stalviršis stačiakampio formos, ilgis 700 mm (±20 mm), plotis 500 mm (±20 mm), </w:t>
            </w:r>
            <w:r w:rsidRPr="00D92EEF">
              <w:rPr>
                <w:rFonts w:ascii="Times New Roman" w:hAnsi="Times New Roman" w:cs="Times New Roman"/>
                <w:sz w:val="20"/>
                <w:szCs w:val="20"/>
              </w:rPr>
              <w:t>plokštės storis</w:t>
            </w:r>
            <w:r w:rsidR="00D92EEF" w:rsidRPr="00D92EEF">
              <w:rPr>
                <w:rFonts w:ascii="Times New Roman" w:hAnsi="Times New Roman" w:cs="Times New Roman"/>
                <w:sz w:val="20"/>
                <w:szCs w:val="20"/>
              </w:rPr>
              <w:t xml:space="preserve"> </w:t>
            </w:r>
            <w:r w:rsidRPr="00D92EEF">
              <w:rPr>
                <w:rFonts w:ascii="Times New Roman" w:hAnsi="Times New Roman" w:cs="Times New Roman"/>
                <w:sz w:val="20"/>
                <w:szCs w:val="20"/>
              </w:rPr>
              <w:t>12 mm (±2 mm).</w:t>
            </w:r>
            <w:r w:rsidRPr="006913C6">
              <w:rPr>
                <w:rFonts w:ascii="Times New Roman" w:hAnsi="Times New Roman" w:cs="Times New Roman"/>
                <w:sz w:val="20"/>
                <w:szCs w:val="20"/>
              </w:rPr>
              <w:t xml:space="preserve"> Kampai užapvalinti. Stalviršis be griovelio rašikliui.</w:t>
            </w:r>
          </w:p>
          <w:p w14:paraId="3E24CB49" w14:textId="7777777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 xml:space="preserve">Stalviršis turi būti pagamintas iš </w:t>
            </w:r>
            <w:proofErr w:type="spellStart"/>
            <w:r w:rsidRPr="006913C6">
              <w:rPr>
                <w:rFonts w:ascii="Times New Roman" w:hAnsi="Times New Roman" w:cs="Times New Roman"/>
                <w:sz w:val="20"/>
                <w:szCs w:val="20"/>
              </w:rPr>
              <w:t>Compact</w:t>
            </w:r>
            <w:proofErr w:type="spellEnd"/>
            <w:r w:rsidRPr="006913C6">
              <w:rPr>
                <w:rFonts w:ascii="Times New Roman" w:hAnsi="Times New Roman" w:cs="Times New Roman"/>
                <w:sz w:val="20"/>
                <w:szCs w:val="20"/>
              </w:rPr>
              <w:t xml:space="preserve"> HPL (arba lygiavertės plokštės), atsparios smūgiams, įbrėžimams, karščiui ir drėgmei. Stalviršio briaunos turi turėti vientisą užapvalintą tvirtą užbaigimą nenaudojant laminavimo juostelių. </w:t>
            </w:r>
          </w:p>
          <w:p w14:paraId="17140457" w14:textId="286A758F"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Stalas nereguliuojamo 76 cm aukščio pagal DIN EN 1729 reikalavimus;</w:t>
            </w:r>
          </w:p>
          <w:p w14:paraId="61CB7F21" w14:textId="7777777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T formos rėmas pagamintas iš ne mažesnio ir ne plonesnio kaip 25x40x1,5 mm ovalaus metalo profilio, su skersiniu, padengtas milteliniu būdu.</w:t>
            </w:r>
          </w:p>
          <w:p w14:paraId="56D90C59" w14:textId="7777777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 xml:space="preserve">Kojų viršutinė dalis turi būti apdengti plastikine apsauga nuo trinties. Kojos privalo turėti plastikinius </w:t>
            </w:r>
            <w:proofErr w:type="spellStart"/>
            <w:r w:rsidRPr="006913C6">
              <w:rPr>
                <w:rFonts w:ascii="Times New Roman" w:hAnsi="Times New Roman" w:cs="Times New Roman"/>
                <w:sz w:val="20"/>
                <w:szCs w:val="20"/>
              </w:rPr>
              <w:t>padukus</w:t>
            </w:r>
            <w:proofErr w:type="spellEnd"/>
            <w:r w:rsidRPr="006913C6">
              <w:rPr>
                <w:rFonts w:ascii="Times New Roman" w:hAnsi="Times New Roman" w:cs="Times New Roman"/>
                <w:sz w:val="20"/>
                <w:szCs w:val="20"/>
              </w:rPr>
              <w:t xml:space="preserve"> saugančius grindų dangą.</w:t>
            </w:r>
          </w:p>
          <w:p w14:paraId="5FBB99BB" w14:textId="172CBEE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Stalas komplektuojamas kartu su kuprinei pakabinti skirtu kabliuku.</w:t>
            </w:r>
          </w:p>
          <w:p w14:paraId="7955B4F1" w14:textId="77777777" w:rsidR="00486B42"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Stalviršio ir kojų/rėmo spalva – galimybė rinktis iš ne mažiau kaip 4 spalvų. Konkreti spalva derinama su perkančiąja organizacija.</w:t>
            </w:r>
          </w:p>
          <w:p w14:paraId="249CB9C8" w14:textId="66009BCC" w:rsidR="00486B42" w:rsidRPr="00584B88"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Garantija ne mažiau </w:t>
            </w:r>
            <w:r>
              <w:rPr>
                <w:rFonts w:ascii="Times New Roman" w:eastAsia="Times New Roman" w:hAnsi="Times New Roman" w:cs="Times New Roman"/>
                <w:color w:val="000000"/>
                <w:sz w:val="20"/>
                <w:szCs w:val="20"/>
              </w:rPr>
              <w:t xml:space="preserve">kaip </w:t>
            </w:r>
            <w:r w:rsidRPr="006913C6">
              <w:rPr>
                <w:rFonts w:ascii="Times New Roman" w:eastAsia="Times New Roman" w:hAnsi="Times New Roman" w:cs="Times New Roman"/>
                <w:color w:val="000000"/>
                <w:sz w:val="20"/>
                <w:szCs w:val="20"/>
              </w:rPr>
              <w:t>36 mėn.</w:t>
            </w:r>
          </w:p>
        </w:tc>
        <w:tc>
          <w:tcPr>
            <w:tcW w:w="1985" w:type="dxa"/>
            <w:tcBorders>
              <w:top w:val="single" w:sz="4" w:space="0" w:color="auto"/>
              <w:left w:val="single" w:sz="4" w:space="0" w:color="auto"/>
              <w:bottom w:val="single" w:sz="4" w:space="0" w:color="auto"/>
              <w:right w:val="single" w:sz="4" w:space="0" w:color="auto"/>
            </w:tcBorders>
            <w:vAlign w:val="center"/>
          </w:tcPr>
          <w:p w14:paraId="2B8FE3FB" w14:textId="77777777" w:rsidR="00486B42" w:rsidRPr="006913C6" w:rsidRDefault="00486B42" w:rsidP="00486B42">
            <w:pPr>
              <w:tabs>
                <w:tab w:val="left" w:pos="319"/>
              </w:tabs>
              <w:spacing w:after="0" w:line="240" w:lineRule="auto"/>
              <w:jc w:val="center"/>
              <w:rPr>
                <w:rFonts w:ascii="Times New Roman" w:hAnsi="Times New Roman" w:cs="Times New Roman"/>
                <w:noProof/>
                <w:sz w:val="20"/>
                <w:szCs w:val="20"/>
              </w:rPr>
            </w:pPr>
            <w:r w:rsidRPr="006913C6">
              <w:rPr>
                <w:noProof/>
                <w:sz w:val="20"/>
                <w:szCs w:val="20"/>
              </w:rPr>
              <w:drawing>
                <wp:inline distT="0" distB="0" distL="0" distR="0" wp14:anchorId="412E47ED" wp14:editId="278A2A70">
                  <wp:extent cx="1033145" cy="1132205"/>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33145" cy="1132205"/>
                          </a:xfrm>
                          <a:prstGeom prst="rect">
                            <a:avLst/>
                          </a:prstGeom>
                        </pic:spPr>
                      </pic:pic>
                    </a:graphicData>
                  </a:graphic>
                </wp:inline>
              </w:drawing>
            </w:r>
          </w:p>
        </w:tc>
      </w:tr>
      <w:tr w:rsidR="00486B42" w:rsidRPr="006913C6" w14:paraId="099153B2" w14:textId="77777777" w:rsidTr="00486B42">
        <w:tc>
          <w:tcPr>
            <w:tcW w:w="562" w:type="dxa"/>
            <w:tcBorders>
              <w:top w:val="single" w:sz="4" w:space="0" w:color="auto"/>
              <w:left w:val="single" w:sz="4" w:space="0" w:color="auto"/>
              <w:bottom w:val="single" w:sz="4" w:space="0" w:color="auto"/>
            </w:tcBorders>
          </w:tcPr>
          <w:p w14:paraId="397791C9" w14:textId="77777777" w:rsidR="00486B42" w:rsidRPr="00486B42" w:rsidRDefault="00486B42" w:rsidP="00486B42">
            <w:pPr>
              <w:spacing w:after="0"/>
              <w:rPr>
                <w:rFonts w:ascii="Times New Roman" w:hAnsi="Times New Roman" w:cs="Times New Roman"/>
                <w:sz w:val="20"/>
                <w:szCs w:val="20"/>
              </w:rPr>
            </w:pPr>
          </w:p>
        </w:tc>
        <w:tc>
          <w:tcPr>
            <w:tcW w:w="1134" w:type="dxa"/>
            <w:tcBorders>
              <w:top w:val="single" w:sz="4" w:space="0" w:color="auto"/>
              <w:bottom w:val="single" w:sz="4" w:space="0" w:color="auto"/>
            </w:tcBorders>
          </w:tcPr>
          <w:p w14:paraId="3B208DBB" w14:textId="77777777" w:rsidR="00486B42" w:rsidRPr="006913C6" w:rsidRDefault="00486B42" w:rsidP="00486B42">
            <w:pPr>
              <w:spacing w:after="0" w:line="240" w:lineRule="auto"/>
              <w:rPr>
                <w:rFonts w:ascii="Times New Roman" w:hAnsi="Times New Roman" w:cs="Times New Roman"/>
                <w:sz w:val="20"/>
                <w:szCs w:val="20"/>
              </w:rPr>
            </w:pPr>
          </w:p>
        </w:tc>
        <w:tc>
          <w:tcPr>
            <w:tcW w:w="1565" w:type="dxa"/>
            <w:tcBorders>
              <w:top w:val="single" w:sz="4" w:space="0" w:color="auto"/>
              <w:bottom w:val="single" w:sz="4" w:space="0" w:color="auto"/>
            </w:tcBorders>
          </w:tcPr>
          <w:p w14:paraId="6AEA243C" w14:textId="77777777" w:rsidR="00486B42" w:rsidRPr="006913C6" w:rsidRDefault="00486B42" w:rsidP="00486B42">
            <w:pPr>
              <w:spacing w:after="0" w:line="240" w:lineRule="auto"/>
              <w:rPr>
                <w:rFonts w:ascii="Times New Roman" w:hAnsi="Times New Roman" w:cs="Times New Roman"/>
                <w:b/>
                <w:bCs/>
                <w:sz w:val="20"/>
                <w:szCs w:val="20"/>
              </w:rPr>
            </w:pPr>
          </w:p>
        </w:tc>
        <w:tc>
          <w:tcPr>
            <w:tcW w:w="8788" w:type="dxa"/>
            <w:tcBorders>
              <w:top w:val="single" w:sz="4" w:space="0" w:color="auto"/>
              <w:bottom w:val="single" w:sz="4" w:space="0" w:color="auto"/>
            </w:tcBorders>
          </w:tcPr>
          <w:p w14:paraId="337D01D1" w14:textId="5156F3AB"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eastAsia="Times New Roman" w:hAnsi="Times New Roman" w:cs="Times New Roman"/>
                <w:b/>
                <w:bCs/>
                <w:color w:val="000000"/>
                <w:sz w:val="20"/>
                <w:szCs w:val="20"/>
              </w:rPr>
              <w:t>2 pirkimo objekto dalis</w:t>
            </w:r>
            <w:r>
              <w:rPr>
                <w:rFonts w:ascii="Times New Roman" w:eastAsia="Times New Roman" w:hAnsi="Times New Roman" w:cs="Times New Roman"/>
                <w:b/>
                <w:bCs/>
                <w:color w:val="000000"/>
                <w:sz w:val="20"/>
                <w:szCs w:val="20"/>
              </w:rPr>
              <w:t xml:space="preserve">. </w:t>
            </w:r>
            <w:r w:rsidRPr="006913C6">
              <w:rPr>
                <w:rFonts w:ascii="Times New Roman" w:eastAsia="Times New Roman" w:hAnsi="Times New Roman" w:cs="Times New Roman"/>
                <w:b/>
                <w:bCs/>
                <w:color w:val="000000"/>
                <w:sz w:val="20"/>
                <w:szCs w:val="20"/>
              </w:rPr>
              <w:t>Balansinės kedės</w:t>
            </w:r>
          </w:p>
        </w:tc>
        <w:tc>
          <w:tcPr>
            <w:tcW w:w="1985" w:type="dxa"/>
            <w:tcBorders>
              <w:top w:val="single" w:sz="4" w:space="0" w:color="auto"/>
              <w:bottom w:val="single" w:sz="4" w:space="0" w:color="auto"/>
              <w:right w:val="single" w:sz="4" w:space="0" w:color="auto"/>
            </w:tcBorders>
            <w:vAlign w:val="center"/>
          </w:tcPr>
          <w:p w14:paraId="5DBB77AE" w14:textId="77777777" w:rsidR="00486B42" w:rsidRPr="006913C6" w:rsidRDefault="00486B42" w:rsidP="00486B42">
            <w:pPr>
              <w:tabs>
                <w:tab w:val="left" w:pos="319"/>
              </w:tabs>
              <w:spacing w:after="0" w:line="240" w:lineRule="auto"/>
              <w:jc w:val="center"/>
              <w:rPr>
                <w:noProof/>
                <w:sz w:val="20"/>
                <w:szCs w:val="20"/>
              </w:rPr>
            </w:pPr>
          </w:p>
        </w:tc>
      </w:tr>
      <w:tr w:rsidR="00486B42" w:rsidRPr="006913C6" w14:paraId="225D9D4C" w14:textId="77777777" w:rsidTr="00486B42">
        <w:tc>
          <w:tcPr>
            <w:tcW w:w="562" w:type="dxa"/>
            <w:tcBorders>
              <w:top w:val="single" w:sz="4" w:space="0" w:color="auto"/>
              <w:left w:val="single" w:sz="4" w:space="0" w:color="auto"/>
              <w:bottom w:val="single" w:sz="4" w:space="0" w:color="auto"/>
              <w:right w:val="single" w:sz="4" w:space="0" w:color="auto"/>
            </w:tcBorders>
          </w:tcPr>
          <w:p w14:paraId="2350249D" w14:textId="2EA8D6C5" w:rsidR="00486B42" w:rsidRPr="006913C6" w:rsidRDefault="00486B42"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9950C2" w14:textId="77777777" w:rsidR="00486B42" w:rsidRPr="006913C6" w:rsidRDefault="00486B42" w:rsidP="00486B42">
            <w:pPr>
              <w:spacing w:after="0" w:line="240" w:lineRule="auto"/>
              <w:rPr>
                <w:rFonts w:ascii="Times New Roman" w:hAnsi="Times New Roman" w:cs="Times New Roman"/>
                <w:sz w:val="20"/>
                <w:szCs w:val="20"/>
              </w:rPr>
            </w:pPr>
            <w:r w:rsidRPr="006913C6">
              <w:rPr>
                <w:rFonts w:ascii="Times New Roman" w:hAnsi="Times New Roman" w:cs="Times New Roman"/>
                <w:sz w:val="20"/>
                <w:szCs w:val="20"/>
              </w:rPr>
              <w:t xml:space="preserve">31 vnt. </w:t>
            </w:r>
          </w:p>
        </w:tc>
        <w:tc>
          <w:tcPr>
            <w:tcW w:w="1565" w:type="dxa"/>
            <w:tcBorders>
              <w:top w:val="single" w:sz="4" w:space="0" w:color="auto"/>
              <w:left w:val="single" w:sz="4" w:space="0" w:color="auto"/>
              <w:bottom w:val="single" w:sz="4" w:space="0" w:color="auto"/>
              <w:right w:val="single" w:sz="4" w:space="0" w:color="auto"/>
            </w:tcBorders>
          </w:tcPr>
          <w:p w14:paraId="71B71C0D" w14:textId="18BC0980" w:rsidR="00486B42" w:rsidRPr="006913C6" w:rsidRDefault="00486B42" w:rsidP="00486B42">
            <w:pPr>
              <w:spacing w:after="0" w:line="240" w:lineRule="auto"/>
              <w:jc w:val="both"/>
              <w:rPr>
                <w:rFonts w:ascii="Times New Roman" w:hAnsi="Times New Roman" w:cs="Times New Roman"/>
                <w:b/>
                <w:bCs/>
                <w:sz w:val="20"/>
                <w:szCs w:val="20"/>
              </w:rPr>
            </w:pPr>
            <w:r w:rsidRPr="006913C6">
              <w:rPr>
                <w:rFonts w:ascii="Times New Roman" w:hAnsi="Times New Roman" w:cs="Times New Roman"/>
                <w:b/>
                <w:bCs/>
                <w:sz w:val="20"/>
                <w:szCs w:val="20"/>
              </w:rPr>
              <w:t>Apvali balansinė kėdė</w:t>
            </w:r>
          </w:p>
          <w:p w14:paraId="3BF53DEA" w14:textId="77777777" w:rsidR="00486B42" w:rsidRPr="006913C6" w:rsidRDefault="00486B42" w:rsidP="00486B42">
            <w:pPr>
              <w:spacing w:after="0" w:line="240" w:lineRule="auto"/>
              <w:jc w:val="both"/>
              <w:rPr>
                <w:rFonts w:ascii="Times New Roman" w:hAnsi="Times New Roman" w:cs="Times New Roman"/>
                <w:b/>
                <w:bCs/>
                <w:sz w:val="20"/>
                <w:szCs w:val="20"/>
              </w:rPr>
            </w:pPr>
          </w:p>
        </w:tc>
        <w:tc>
          <w:tcPr>
            <w:tcW w:w="8788" w:type="dxa"/>
            <w:tcBorders>
              <w:top w:val="single" w:sz="4" w:space="0" w:color="auto"/>
              <w:left w:val="single" w:sz="4" w:space="0" w:color="auto"/>
              <w:bottom w:val="single" w:sz="4" w:space="0" w:color="auto"/>
              <w:right w:val="single" w:sz="4" w:space="0" w:color="auto"/>
            </w:tcBorders>
          </w:tcPr>
          <w:p w14:paraId="00275174" w14:textId="38FAD311" w:rsidR="00486B42" w:rsidRPr="006913C6" w:rsidRDefault="00486B42" w:rsidP="00486B42">
            <w:pPr>
              <w:spacing w:after="0"/>
              <w:jc w:val="both"/>
              <w:rPr>
                <w:rFonts w:ascii="Times New Roman" w:hAnsi="Times New Roman" w:cs="Times New Roman"/>
                <w:sz w:val="20"/>
                <w:szCs w:val="20"/>
              </w:rPr>
            </w:pPr>
            <w:r w:rsidRPr="006913C6">
              <w:rPr>
                <w:rFonts w:ascii="Times New Roman" w:hAnsi="Times New Roman" w:cs="Times New Roman"/>
                <w:sz w:val="20"/>
                <w:szCs w:val="20"/>
              </w:rPr>
              <w:t>Pagaminta iš tvirto ir ilgalaikio polipropileno, atsparaus įbrėžimams.</w:t>
            </w:r>
          </w:p>
          <w:p w14:paraId="7F6C823D" w14:textId="71F064F6" w:rsidR="00486B42" w:rsidRPr="006913C6" w:rsidRDefault="00486B42" w:rsidP="00486B42">
            <w:pPr>
              <w:spacing w:after="0"/>
              <w:ind w:left="40"/>
              <w:jc w:val="both"/>
              <w:rPr>
                <w:rFonts w:ascii="Times New Roman" w:hAnsi="Times New Roman" w:cs="Times New Roman"/>
                <w:sz w:val="20"/>
                <w:szCs w:val="20"/>
              </w:rPr>
            </w:pPr>
            <w:r w:rsidRPr="006913C6">
              <w:rPr>
                <w:rFonts w:ascii="Times New Roman" w:hAnsi="Times New Roman" w:cs="Times New Roman"/>
                <w:sz w:val="20"/>
                <w:szCs w:val="20"/>
              </w:rPr>
              <w:t>Sėdimoji dalis dengta lengvu putplasčio apvalkalu arba paminkštintu dirbtinės odos apvalkalu (derinama).</w:t>
            </w:r>
          </w:p>
          <w:p w14:paraId="00CD59B9" w14:textId="164F23ED" w:rsidR="00486B42" w:rsidRPr="006913C6" w:rsidRDefault="00486B42" w:rsidP="00486B42">
            <w:pPr>
              <w:spacing w:after="0"/>
              <w:ind w:left="40"/>
              <w:jc w:val="both"/>
              <w:rPr>
                <w:rFonts w:ascii="Times New Roman" w:hAnsi="Times New Roman" w:cs="Times New Roman"/>
                <w:sz w:val="20"/>
                <w:szCs w:val="20"/>
              </w:rPr>
            </w:pPr>
            <w:r w:rsidRPr="006913C6">
              <w:rPr>
                <w:rFonts w:ascii="Times New Roman" w:hAnsi="Times New Roman" w:cs="Times New Roman"/>
                <w:sz w:val="20"/>
                <w:szCs w:val="20"/>
              </w:rPr>
              <w:t>Kėdės apatinė dalis pritvirtinta prie iš polipropileno pagaminto kėdės rėmo.</w:t>
            </w:r>
          </w:p>
          <w:p w14:paraId="60F7BDEF" w14:textId="3487AF85" w:rsidR="00486B42" w:rsidRPr="006913C6" w:rsidRDefault="00486B42" w:rsidP="00486B42">
            <w:pPr>
              <w:tabs>
                <w:tab w:val="left" w:pos="276"/>
              </w:tabs>
              <w:spacing w:after="0"/>
              <w:ind w:left="4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Kėdės turi būti (±20 mm):</w:t>
            </w:r>
          </w:p>
          <w:p w14:paraId="1B3E6EB7" w14:textId="14AE6401" w:rsidR="00486B42" w:rsidRPr="006913C6" w:rsidRDefault="00486B42" w:rsidP="00486B42">
            <w:pPr>
              <w:tabs>
                <w:tab w:val="left" w:pos="454"/>
                <w:tab w:val="left" w:pos="648"/>
              </w:tabs>
              <w:spacing w:after="0"/>
              <w:ind w:left="4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15 vnt. – 460 mm aukščio;</w:t>
            </w:r>
          </w:p>
          <w:p w14:paraId="452A2F35" w14:textId="72E9F6CF" w:rsidR="00486B42" w:rsidRPr="006913C6" w:rsidRDefault="00486B42" w:rsidP="00486B42">
            <w:pPr>
              <w:tabs>
                <w:tab w:val="left" w:pos="454"/>
                <w:tab w:val="left" w:pos="648"/>
              </w:tabs>
              <w:spacing w:after="0"/>
              <w:ind w:left="4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10 vnt. – 510 mm aukščio;</w:t>
            </w:r>
          </w:p>
          <w:p w14:paraId="7E61DE17" w14:textId="5D8F3359" w:rsidR="00486B42" w:rsidRPr="006913C6" w:rsidRDefault="00486B42" w:rsidP="00486B42">
            <w:pPr>
              <w:tabs>
                <w:tab w:val="left" w:pos="454"/>
                <w:tab w:val="left" w:pos="648"/>
              </w:tabs>
              <w:spacing w:after="0"/>
              <w:ind w:left="4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6 vnt. – 620 mm aukščio (gali būti reguliuojamo aukščio).</w:t>
            </w:r>
          </w:p>
          <w:p w14:paraId="7D8BA5DD" w14:textId="4E24EDB0" w:rsidR="00486B42" w:rsidRPr="006913C6" w:rsidRDefault="00486B42" w:rsidP="00486B42">
            <w:pPr>
              <w:spacing w:after="0"/>
              <w:ind w:left="40"/>
              <w:jc w:val="both"/>
              <w:rPr>
                <w:rFonts w:ascii="Times New Roman" w:hAnsi="Times New Roman" w:cs="Times New Roman"/>
                <w:sz w:val="20"/>
                <w:szCs w:val="20"/>
              </w:rPr>
            </w:pPr>
            <w:r w:rsidRPr="006913C6">
              <w:rPr>
                <w:rFonts w:ascii="Times New Roman" w:hAnsi="Times New Roman" w:cs="Times New Roman"/>
                <w:sz w:val="20"/>
                <w:szCs w:val="20"/>
              </w:rPr>
              <w:t>Sėdimosios kėdės dalies kraštas banguotos formos, kurį lengva suimti ir kuris neleidžia kėdei slysti, kad būtų lengva ją nešti;</w:t>
            </w:r>
          </w:p>
          <w:p w14:paraId="1A6412F9" w14:textId="77777777" w:rsidR="00486B42" w:rsidRDefault="00486B42" w:rsidP="00486B42">
            <w:pPr>
              <w:tabs>
                <w:tab w:val="left" w:pos="328"/>
              </w:tabs>
              <w:spacing w:after="0"/>
              <w:ind w:left="40"/>
              <w:jc w:val="both"/>
              <w:rPr>
                <w:rFonts w:ascii="Times New Roman" w:eastAsia="Times New Roman" w:hAnsi="Times New Roman" w:cs="Times New Roman"/>
                <w:color w:val="000000"/>
                <w:sz w:val="20"/>
                <w:szCs w:val="20"/>
              </w:rPr>
            </w:pPr>
            <w:r w:rsidRPr="006913C6">
              <w:rPr>
                <w:rFonts w:ascii="Times New Roman" w:hAnsi="Times New Roman" w:cs="Times New Roman"/>
                <w:sz w:val="20"/>
                <w:szCs w:val="20"/>
              </w:rPr>
              <w:t xml:space="preserve">Kėdės </w:t>
            </w:r>
            <w:r w:rsidRPr="006913C6">
              <w:rPr>
                <w:rFonts w:ascii="Times New Roman" w:eastAsia="Times New Roman" w:hAnsi="Times New Roman" w:cs="Times New Roman"/>
                <w:color w:val="000000"/>
                <w:sz w:val="20"/>
                <w:szCs w:val="20"/>
              </w:rPr>
              <w:t>spalva – galimybė rinktis iš ne mažiau kaip 4 spalvų. Konkreti spalva derinama su perkančiąja organizacija.</w:t>
            </w:r>
          </w:p>
          <w:p w14:paraId="4FFE9172" w14:textId="7E26D23A"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Garantija ne mažiau </w:t>
            </w:r>
            <w:r>
              <w:rPr>
                <w:rFonts w:ascii="Times New Roman" w:eastAsia="Times New Roman" w:hAnsi="Times New Roman" w:cs="Times New Roman"/>
                <w:color w:val="000000"/>
                <w:sz w:val="20"/>
                <w:szCs w:val="20"/>
              </w:rPr>
              <w:t xml:space="preserve">kaip </w:t>
            </w:r>
            <w:r w:rsidRPr="006913C6">
              <w:rPr>
                <w:rFonts w:ascii="Times New Roman" w:eastAsia="Times New Roman" w:hAnsi="Times New Roman" w:cs="Times New Roman"/>
                <w:color w:val="000000"/>
                <w:sz w:val="20"/>
                <w:szCs w:val="20"/>
              </w:rPr>
              <w:t>36 mėn.</w:t>
            </w:r>
          </w:p>
        </w:tc>
        <w:tc>
          <w:tcPr>
            <w:tcW w:w="1985" w:type="dxa"/>
            <w:tcBorders>
              <w:top w:val="single" w:sz="4" w:space="0" w:color="auto"/>
              <w:left w:val="single" w:sz="4" w:space="0" w:color="auto"/>
              <w:bottom w:val="single" w:sz="4" w:space="0" w:color="auto"/>
              <w:right w:val="single" w:sz="4" w:space="0" w:color="auto"/>
            </w:tcBorders>
            <w:vAlign w:val="center"/>
          </w:tcPr>
          <w:p w14:paraId="741E9AFA" w14:textId="77777777" w:rsidR="00486B42" w:rsidRPr="006913C6" w:rsidRDefault="00486B42" w:rsidP="00486B42">
            <w:pPr>
              <w:tabs>
                <w:tab w:val="left" w:pos="319"/>
              </w:tabs>
              <w:spacing w:after="0" w:line="240" w:lineRule="auto"/>
              <w:jc w:val="center"/>
              <w:rPr>
                <w:noProof/>
                <w:sz w:val="20"/>
                <w:szCs w:val="20"/>
              </w:rPr>
            </w:pPr>
            <w:r w:rsidRPr="006913C6">
              <w:rPr>
                <w:noProof/>
                <w:sz w:val="20"/>
                <w:szCs w:val="20"/>
              </w:rPr>
              <w:drawing>
                <wp:inline distT="0" distB="0" distL="0" distR="0" wp14:anchorId="7C682361" wp14:editId="422237F9">
                  <wp:extent cx="642257" cy="892528"/>
                  <wp:effectExtent l="0" t="0" r="5715" b="3175"/>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8107" cy="900658"/>
                          </a:xfrm>
                          <a:prstGeom prst="rect">
                            <a:avLst/>
                          </a:prstGeom>
                        </pic:spPr>
                      </pic:pic>
                    </a:graphicData>
                  </a:graphic>
                </wp:inline>
              </w:drawing>
            </w:r>
          </w:p>
        </w:tc>
      </w:tr>
      <w:tr w:rsidR="00486B42" w:rsidRPr="006913C6" w14:paraId="1B1772B0" w14:textId="77777777" w:rsidTr="00486B42">
        <w:tc>
          <w:tcPr>
            <w:tcW w:w="562" w:type="dxa"/>
            <w:tcBorders>
              <w:top w:val="single" w:sz="4" w:space="0" w:color="auto"/>
              <w:left w:val="single" w:sz="4" w:space="0" w:color="auto"/>
              <w:bottom w:val="single" w:sz="4" w:space="0" w:color="auto"/>
            </w:tcBorders>
          </w:tcPr>
          <w:p w14:paraId="65B2101A" w14:textId="77777777" w:rsidR="00486B42" w:rsidRPr="00486B42" w:rsidRDefault="00486B42" w:rsidP="00486B42">
            <w:pPr>
              <w:spacing w:after="0"/>
              <w:rPr>
                <w:rFonts w:ascii="Times New Roman" w:hAnsi="Times New Roman" w:cs="Times New Roman"/>
                <w:sz w:val="20"/>
                <w:szCs w:val="20"/>
              </w:rPr>
            </w:pPr>
          </w:p>
        </w:tc>
        <w:tc>
          <w:tcPr>
            <w:tcW w:w="1134" w:type="dxa"/>
            <w:tcBorders>
              <w:top w:val="single" w:sz="4" w:space="0" w:color="auto"/>
              <w:bottom w:val="single" w:sz="4" w:space="0" w:color="auto"/>
            </w:tcBorders>
          </w:tcPr>
          <w:p w14:paraId="7B20A430" w14:textId="77777777" w:rsidR="00486B42" w:rsidRPr="006913C6" w:rsidRDefault="00486B42" w:rsidP="00486B42">
            <w:pPr>
              <w:spacing w:after="0" w:line="240" w:lineRule="auto"/>
              <w:rPr>
                <w:rFonts w:ascii="Times New Roman" w:hAnsi="Times New Roman" w:cs="Times New Roman"/>
                <w:sz w:val="20"/>
                <w:szCs w:val="20"/>
              </w:rPr>
            </w:pPr>
          </w:p>
        </w:tc>
        <w:tc>
          <w:tcPr>
            <w:tcW w:w="1565" w:type="dxa"/>
            <w:tcBorders>
              <w:top w:val="single" w:sz="4" w:space="0" w:color="auto"/>
              <w:bottom w:val="single" w:sz="4" w:space="0" w:color="auto"/>
            </w:tcBorders>
          </w:tcPr>
          <w:p w14:paraId="2E47B11C" w14:textId="77777777" w:rsidR="00486B42" w:rsidRPr="006913C6" w:rsidRDefault="00486B42" w:rsidP="00486B42">
            <w:pPr>
              <w:spacing w:after="0" w:line="240" w:lineRule="auto"/>
              <w:rPr>
                <w:rFonts w:ascii="Times New Roman" w:hAnsi="Times New Roman" w:cs="Times New Roman"/>
                <w:b/>
                <w:bCs/>
                <w:sz w:val="20"/>
                <w:szCs w:val="20"/>
              </w:rPr>
            </w:pPr>
          </w:p>
        </w:tc>
        <w:tc>
          <w:tcPr>
            <w:tcW w:w="8788" w:type="dxa"/>
            <w:tcBorders>
              <w:top w:val="single" w:sz="4" w:space="0" w:color="auto"/>
              <w:bottom w:val="single" w:sz="4" w:space="0" w:color="auto"/>
            </w:tcBorders>
          </w:tcPr>
          <w:p w14:paraId="0F6259C3" w14:textId="1BF19B95"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eastAsia="Times New Roman" w:hAnsi="Times New Roman" w:cs="Times New Roman"/>
                <w:b/>
                <w:bCs/>
                <w:color w:val="000000"/>
                <w:sz w:val="20"/>
                <w:szCs w:val="20"/>
              </w:rPr>
              <w:t>3 pirkimo objekto dalis</w:t>
            </w:r>
            <w:r>
              <w:rPr>
                <w:rFonts w:ascii="Times New Roman" w:eastAsia="Times New Roman" w:hAnsi="Times New Roman" w:cs="Times New Roman"/>
                <w:b/>
                <w:bCs/>
                <w:color w:val="000000"/>
                <w:sz w:val="20"/>
                <w:szCs w:val="20"/>
              </w:rPr>
              <w:t>.</w:t>
            </w:r>
            <w:r w:rsidRPr="006913C6">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Aktų</w:t>
            </w:r>
            <w:r w:rsidRPr="006913C6">
              <w:rPr>
                <w:rFonts w:ascii="Times New Roman" w:eastAsia="Times New Roman" w:hAnsi="Times New Roman" w:cs="Times New Roman"/>
                <w:b/>
                <w:bCs/>
                <w:color w:val="000000"/>
                <w:sz w:val="20"/>
                <w:szCs w:val="20"/>
              </w:rPr>
              <w:t xml:space="preserve"> salės baldai</w:t>
            </w:r>
          </w:p>
        </w:tc>
        <w:tc>
          <w:tcPr>
            <w:tcW w:w="1985" w:type="dxa"/>
            <w:tcBorders>
              <w:top w:val="single" w:sz="4" w:space="0" w:color="auto"/>
              <w:bottom w:val="single" w:sz="4" w:space="0" w:color="auto"/>
              <w:right w:val="single" w:sz="4" w:space="0" w:color="auto"/>
            </w:tcBorders>
            <w:vAlign w:val="center"/>
          </w:tcPr>
          <w:p w14:paraId="4B1A5878" w14:textId="77777777" w:rsidR="00486B42" w:rsidRPr="006913C6" w:rsidRDefault="00486B42" w:rsidP="00486B42">
            <w:pPr>
              <w:tabs>
                <w:tab w:val="left" w:pos="319"/>
              </w:tabs>
              <w:spacing w:after="0" w:line="240" w:lineRule="auto"/>
              <w:jc w:val="center"/>
              <w:rPr>
                <w:noProof/>
                <w:sz w:val="20"/>
                <w:szCs w:val="20"/>
              </w:rPr>
            </w:pPr>
          </w:p>
        </w:tc>
      </w:tr>
      <w:tr w:rsidR="00486B42" w:rsidRPr="006913C6" w14:paraId="440E8969" w14:textId="77777777" w:rsidTr="00486B42">
        <w:tc>
          <w:tcPr>
            <w:tcW w:w="562" w:type="dxa"/>
            <w:tcBorders>
              <w:top w:val="single" w:sz="4" w:space="0" w:color="auto"/>
              <w:left w:val="single" w:sz="4" w:space="0" w:color="auto"/>
              <w:bottom w:val="single" w:sz="4" w:space="0" w:color="auto"/>
              <w:right w:val="single" w:sz="4" w:space="0" w:color="auto"/>
            </w:tcBorders>
          </w:tcPr>
          <w:p w14:paraId="31FCF7D9" w14:textId="404243FF" w:rsidR="00486B42" w:rsidRPr="006913C6" w:rsidRDefault="00486B42" w:rsidP="00486B42">
            <w:pPr>
              <w:pStyle w:val="Sraopastraipa"/>
              <w:numPr>
                <w:ilvl w:val="0"/>
                <w:numId w:val="6"/>
              </w:numPr>
              <w:spacing w:after="0"/>
              <w:rPr>
                <w:rFonts w:ascii="Times New Roman" w:hAnsi="Times New Roman" w:cs="Times New Roman"/>
                <w:sz w:val="20"/>
                <w:szCs w:val="20"/>
              </w:rPr>
            </w:pPr>
            <w:bookmarkStart w:id="2" w:name="_Hlk184760148"/>
          </w:p>
        </w:tc>
        <w:tc>
          <w:tcPr>
            <w:tcW w:w="1134" w:type="dxa"/>
            <w:tcBorders>
              <w:top w:val="single" w:sz="4" w:space="0" w:color="auto"/>
              <w:left w:val="single" w:sz="4" w:space="0" w:color="auto"/>
              <w:bottom w:val="single" w:sz="4" w:space="0" w:color="auto"/>
              <w:right w:val="single" w:sz="4" w:space="0" w:color="auto"/>
            </w:tcBorders>
          </w:tcPr>
          <w:p w14:paraId="50BD08A9" w14:textId="51E1FB38" w:rsidR="00486B42" w:rsidRPr="006913C6" w:rsidRDefault="00486B42" w:rsidP="00486B42">
            <w:pPr>
              <w:spacing w:after="0" w:line="240" w:lineRule="auto"/>
              <w:rPr>
                <w:rFonts w:ascii="Times New Roman" w:hAnsi="Times New Roman" w:cs="Times New Roman"/>
                <w:sz w:val="20"/>
                <w:szCs w:val="20"/>
              </w:rPr>
            </w:pPr>
            <w:r w:rsidRPr="006913C6">
              <w:rPr>
                <w:rFonts w:ascii="Times New Roman" w:hAnsi="Times New Roman" w:cs="Times New Roman"/>
                <w:sz w:val="20"/>
                <w:szCs w:val="20"/>
              </w:rPr>
              <w:t xml:space="preserve">3 </w:t>
            </w:r>
            <w:proofErr w:type="spellStart"/>
            <w:r w:rsidRPr="006913C6">
              <w:rPr>
                <w:rFonts w:ascii="Times New Roman" w:hAnsi="Times New Roman" w:cs="Times New Roman"/>
                <w:sz w:val="20"/>
                <w:szCs w:val="20"/>
              </w:rPr>
              <w:t>kompl</w:t>
            </w:r>
            <w:proofErr w:type="spellEnd"/>
            <w:r w:rsidRPr="006913C6">
              <w:rPr>
                <w:rFonts w:ascii="Times New Roman" w:hAnsi="Times New Roman" w:cs="Times New Roman"/>
                <w:sz w:val="20"/>
                <w:szCs w:val="20"/>
              </w:rPr>
              <w:t>.</w:t>
            </w:r>
          </w:p>
        </w:tc>
        <w:tc>
          <w:tcPr>
            <w:tcW w:w="1565" w:type="dxa"/>
            <w:tcBorders>
              <w:top w:val="single" w:sz="4" w:space="0" w:color="auto"/>
              <w:left w:val="single" w:sz="4" w:space="0" w:color="auto"/>
              <w:bottom w:val="single" w:sz="4" w:space="0" w:color="auto"/>
              <w:right w:val="single" w:sz="4" w:space="0" w:color="auto"/>
            </w:tcBorders>
          </w:tcPr>
          <w:p w14:paraId="20FF2C80" w14:textId="76EEE2A0" w:rsidR="00486B42" w:rsidRPr="006913C6" w:rsidRDefault="00486B42" w:rsidP="00486B42">
            <w:pPr>
              <w:spacing w:after="0" w:line="240" w:lineRule="auto"/>
              <w:rPr>
                <w:rFonts w:ascii="Times New Roman" w:hAnsi="Times New Roman" w:cs="Times New Roman"/>
                <w:b/>
                <w:bCs/>
                <w:sz w:val="20"/>
                <w:szCs w:val="20"/>
              </w:rPr>
            </w:pPr>
            <w:r w:rsidRPr="006913C6">
              <w:rPr>
                <w:rFonts w:ascii="Times New Roman" w:hAnsi="Times New Roman" w:cs="Times New Roman"/>
                <w:b/>
                <w:bCs/>
                <w:sz w:val="20"/>
                <w:szCs w:val="20"/>
              </w:rPr>
              <w:t>Vežimėlio su kėdėmis komplektas</w:t>
            </w:r>
          </w:p>
        </w:tc>
        <w:tc>
          <w:tcPr>
            <w:tcW w:w="8788" w:type="dxa"/>
            <w:tcBorders>
              <w:top w:val="single" w:sz="4" w:space="0" w:color="auto"/>
              <w:left w:val="single" w:sz="4" w:space="0" w:color="auto"/>
              <w:bottom w:val="single" w:sz="4" w:space="0" w:color="auto"/>
              <w:right w:val="single" w:sz="4" w:space="0" w:color="auto"/>
            </w:tcBorders>
          </w:tcPr>
          <w:p w14:paraId="6B9F8F3C" w14:textId="2DE5B07F"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Vežimėlis pagamintas iš tvirto galvanizuoto rėmo, talpina ne mažiau kaip 50 kėdžių.</w:t>
            </w:r>
          </w:p>
          <w:p w14:paraId="13514933" w14:textId="43184661"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 xml:space="preserve">Vežimėlio ilgis 940 mm </w:t>
            </w:r>
            <w:r w:rsidRPr="006913C6">
              <w:rPr>
                <w:rFonts w:ascii="Times New Roman" w:eastAsia="Times New Roman" w:hAnsi="Times New Roman" w:cs="Times New Roman"/>
                <w:color w:val="000000"/>
                <w:sz w:val="20"/>
                <w:szCs w:val="20"/>
              </w:rPr>
              <w:t>(±20 mm); a</w:t>
            </w:r>
            <w:r w:rsidRPr="006913C6">
              <w:rPr>
                <w:rFonts w:ascii="Times New Roman" w:hAnsi="Times New Roman" w:cs="Times New Roman"/>
                <w:sz w:val="20"/>
                <w:szCs w:val="20"/>
              </w:rPr>
              <w:t xml:space="preserve">ukštis 1730 mm </w:t>
            </w:r>
            <w:r w:rsidRPr="006913C6">
              <w:rPr>
                <w:rFonts w:ascii="Times New Roman" w:eastAsia="Times New Roman" w:hAnsi="Times New Roman" w:cs="Times New Roman"/>
                <w:color w:val="000000"/>
                <w:sz w:val="20"/>
                <w:szCs w:val="20"/>
              </w:rPr>
              <w:t>(±20 mm); p</w:t>
            </w:r>
            <w:r w:rsidRPr="006913C6">
              <w:rPr>
                <w:rFonts w:ascii="Times New Roman" w:hAnsi="Times New Roman" w:cs="Times New Roman"/>
                <w:sz w:val="20"/>
                <w:szCs w:val="20"/>
              </w:rPr>
              <w:t xml:space="preserve">lotis 475 mm </w:t>
            </w:r>
            <w:r w:rsidRPr="006913C6">
              <w:rPr>
                <w:rFonts w:ascii="Times New Roman" w:eastAsia="Times New Roman" w:hAnsi="Times New Roman" w:cs="Times New Roman"/>
                <w:color w:val="000000"/>
                <w:sz w:val="20"/>
                <w:szCs w:val="20"/>
              </w:rPr>
              <w:t>(±20 mm).</w:t>
            </w:r>
          </w:p>
          <w:p w14:paraId="5FCE28BC" w14:textId="6A325A89"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 xml:space="preserve">Vežimėlio rėmas pagamintas iš vamzdinio plieno, ratai guminiai, nepriklausomai judantys, du iš kurių su stabdžiais.  </w:t>
            </w:r>
          </w:p>
          <w:p w14:paraId="488C373F" w14:textId="28C82944"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Vežimėlio svoris ne daugiau kaip 16 kg.</w:t>
            </w:r>
          </w:p>
          <w:p w14:paraId="1422AC9E" w14:textId="445B7603"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 xml:space="preserve">Kėdė sulankstoma, atlošas bei sėdynė pagaminti iš padidinto patvarumo ir lengvai valomo plastiko. Kėdės rėmas pagamintas iš </w:t>
            </w:r>
            <w:r>
              <w:rPr>
                <w:rFonts w:ascii="Times New Roman" w:hAnsi="Times New Roman" w:cs="Times New Roman"/>
                <w:sz w:val="20"/>
                <w:szCs w:val="20"/>
              </w:rPr>
              <w:t xml:space="preserve">vamzdinio </w:t>
            </w:r>
            <w:r w:rsidRPr="006913C6">
              <w:rPr>
                <w:rFonts w:ascii="Times New Roman" w:hAnsi="Times New Roman" w:cs="Times New Roman"/>
                <w:sz w:val="20"/>
                <w:szCs w:val="20"/>
              </w:rPr>
              <w:t>plieno.</w:t>
            </w:r>
          </w:p>
          <w:p w14:paraId="20B5B7C8" w14:textId="62E90D25"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 xml:space="preserve">Kėdės aukštis 810 mm </w:t>
            </w:r>
            <w:r w:rsidRPr="006913C6">
              <w:rPr>
                <w:rFonts w:ascii="Times New Roman" w:eastAsia="Times New Roman" w:hAnsi="Times New Roman" w:cs="Times New Roman"/>
                <w:color w:val="000000"/>
                <w:sz w:val="20"/>
                <w:szCs w:val="20"/>
              </w:rPr>
              <w:t xml:space="preserve">(±20 mm), </w:t>
            </w:r>
            <w:r w:rsidRPr="006913C6">
              <w:rPr>
                <w:rFonts w:ascii="Times New Roman" w:hAnsi="Times New Roman" w:cs="Times New Roman"/>
                <w:sz w:val="20"/>
                <w:szCs w:val="20"/>
              </w:rPr>
              <w:t xml:space="preserve">sėdynės aukštis 450 mm </w:t>
            </w:r>
            <w:r w:rsidRPr="006913C6">
              <w:rPr>
                <w:rFonts w:ascii="Times New Roman" w:eastAsia="Times New Roman" w:hAnsi="Times New Roman" w:cs="Times New Roman"/>
                <w:color w:val="000000"/>
                <w:sz w:val="20"/>
                <w:szCs w:val="20"/>
              </w:rPr>
              <w:t>(±20 mm), s</w:t>
            </w:r>
            <w:r w:rsidRPr="006913C6">
              <w:rPr>
                <w:rFonts w:ascii="Times New Roman" w:hAnsi="Times New Roman" w:cs="Times New Roman"/>
                <w:sz w:val="20"/>
                <w:szCs w:val="20"/>
              </w:rPr>
              <w:t xml:space="preserve">ėdynės gylis 390 mm </w:t>
            </w:r>
            <w:r w:rsidRPr="006913C6">
              <w:rPr>
                <w:rFonts w:ascii="Times New Roman" w:eastAsia="Times New Roman" w:hAnsi="Times New Roman" w:cs="Times New Roman"/>
                <w:color w:val="000000"/>
                <w:sz w:val="20"/>
                <w:szCs w:val="20"/>
              </w:rPr>
              <w:t>(±20 mm), s</w:t>
            </w:r>
            <w:r w:rsidRPr="006913C6">
              <w:rPr>
                <w:rFonts w:ascii="Times New Roman" w:hAnsi="Times New Roman" w:cs="Times New Roman"/>
                <w:sz w:val="20"/>
                <w:szCs w:val="20"/>
              </w:rPr>
              <w:t xml:space="preserve">ėdynės plotis 390 mm </w:t>
            </w:r>
            <w:r w:rsidRPr="006913C6">
              <w:rPr>
                <w:rFonts w:ascii="Times New Roman" w:eastAsia="Times New Roman" w:hAnsi="Times New Roman" w:cs="Times New Roman"/>
                <w:color w:val="000000"/>
                <w:sz w:val="20"/>
                <w:szCs w:val="20"/>
              </w:rPr>
              <w:t>(±20 mm).</w:t>
            </w:r>
          </w:p>
          <w:p w14:paraId="5F99653B" w14:textId="697F0CD4"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Kedės apkrova – ne mažiau kaip 90 kg.</w:t>
            </w:r>
          </w:p>
          <w:p w14:paraId="7E5D2A41" w14:textId="77777777" w:rsidR="00486B42" w:rsidRPr="006913C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hAnsi="Times New Roman" w:cs="Times New Roman"/>
                <w:sz w:val="20"/>
                <w:szCs w:val="20"/>
              </w:rPr>
              <w:t>Kėdės svoris – ne daugiau kaip 4 kg.</w:t>
            </w:r>
          </w:p>
          <w:p w14:paraId="2EE571D0" w14:textId="77777777" w:rsidR="00486B42" w:rsidRDefault="00486B42" w:rsidP="00486B42">
            <w:pPr>
              <w:tabs>
                <w:tab w:val="left" w:pos="312"/>
              </w:tabs>
              <w:spacing w:after="0"/>
              <w:ind w:left="-43"/>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Sėdynės ir atlošo spalva – galimybė rinktis iš ne mažiau kaip 3 spalvų. Konkreti spalva derinama su perkančiąja organizacija.</w:t>
            </w:r>
          </w:p>
          <w:p w14:paraId="7F022A82" w14:textId="1EA026C3" w:rsidR="00486B42" w:rsidRPr="00F86346" w:rsidRDefault="00486B42" w:rsidP="00486B42">
            <w:pPr>
              <w:tabs>
                <w:tab w:val="left" w:pos="312"/>
              </w:tabs>
              <w:spacing w:after="0"/>
              <w:ind w:left="-43"/>
              <w:jc w:val="both"/>
              <w:rPr>
                <w:rFonts w:ascii="Times New Roman" w:hAnsi="Times New Roman" w:cs="Times New Roman"/>
                <w:sz w:val="20"/>
                <w:szCs w:val="20"/>
              </w:rPr>
            </w:pPr>
            <w:r w:rsidRPr="006913C6">
              <w:rPr>
                <w:rFonts w:ascii="Times New Roman" w:eastAsia="Times New Roman" w:hAnsi="Times New Roman" w:cs="Times New Roman"/>
                <w:color w:val="000000"/>
                <w:sz w:val="20"/>
                <w:szCs w:val="20"/>
              </w:rPr>
              <w:t xml:space="preserve">Garantija ne mažiau </w:t>
            </w:r>
            <w:r>
              <w:rPr>
                <w:rFonts w:ascii="Times New Roman" w:eastAsia="Times New Roman" w:hAnsi="Times New Roman" w:cs="Times New Roman"/>
                <w:color w:val="000000"/>
                <w:sz w:val="20"/>
                <w:szCs w:val="20"/>
              </w:rPr>
              <w:t>kaip 12</w:t>
            </w:r>
            <w:r w:rsidRPr="006913C6">
              <w:rPr>
                <w:rFonts w:ascii="Times New Roman" w:eastAsia="Times New Roman" w:hAnsi="Times New Roman" w:cs="Times New Roman"/>
                <w:color w:val="000000"/>
                <w:sz w:val="20"/>
                <w:szCs w:val="20"/>
              </w:rPr>
              <w:t xml:space="preserve"> mėn.</w:t>
            </w:r>
          </w:p>
        </w:tc>
        <w:tc>
          <w:tcPr>
            <w:tcW w:w="1985" w:type="dxa"/>
            <w:tcBorders>
              <w:top w:val="single" w:sz="4" w:space="0" w:color="auto"/>
              <w:left w:val="single" w:sz="4" w:space="0" w:color="auto"/>
              <w:bottom w:val="single" w:sz="4" w:space="0" w:color="auto"/>
              <w:right w:val="single" w:sz="4" w:space="0" w:color="auto"/>
            </w:tcBorders>
            <w:vAlign w:val="center"/>
          </w:tcPr>
          <w:p w14:paraId="64E1E2B7" w14:textId="77777777" w:rsidR="00486B42" w:rsidRPr="006913C6" w:rsidRDefault="00486B42" w:rsidP="00486B42">
            <w:pPr>
              <w:tabs>
                <w:tab w:val="left" w:pos="319"/>
              </w:tabs>
              <w:spacing w:after="0" w:line="240" w:lineRule="auto"/>
              <w:jc w:val="center"/>
              <w:rPr>
                <w:noProof/>
                <w:sz w:val="20"/>
                <w:szCs w:val="20"/>
              </w:rPr>
            </w:pPr>
            <w:r w:rsidRPr="006913C6">
              <w:rPr>
                <w:noProof/>
                <w:sz w:val="20"/>
                <w:szCs w:val="20"/>
              </w:rPr>
              <w:drawing>
                <wp:inline distT="0" distB="0" distL="0" distR="0" wp14:anchorId="03111963" wp14:editId="47E47930">
                  <wp:extent cx="697523" cy="697523"/>
                  <wp:effectExtent l="0" t="0" r="7620" b="7620"/>
                  <wp:docPr id="5" name="Paveikslėlis 5"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dukto nuotrauk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4853" cy="704853"/>
                          </a:xfrm>
                          <a:prstGeom prst="rect">
                            <a:avLst/>
                          </a:prstGeom>
                          <a:noFill/>
                          <a:ln>
                            <a:noFill/>
                          </a:ln>
                        </pic:spPr>
                      </pic:pic>
                    </a:graphicData>
                  </a:graphic>
                </wp:inline>
              </w:drawing>
            </w:r>
            <w:r w:rsidRPr="006913C6">
              <w:rPr>
                <w:noProof/>
                <w:sz w:val="20"/>
                <w:szCs w:val="20"/>
              </w:rPr>
              <w:drawing>
                <wp:inline distT="0" distB="0" distL="0" distR="0" wp14:anchorId="20B78D04" wp14:editId="5C936B31">
                  <wp:extent cx="674914" cy="674914"/>
                  <wp:effectExtent l="0" t="0" r="0" b="0"/>
                  <wp:docPr id="6" name="Paveikslėlis 6"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dukto nuotrauk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8170" cy="678170"/>
                          </a:xfrm>
                          <a:prstGeom prst="rect">
                            <a:avLst/>
                          </a:prstGeom>
                          <a:noFill/>
                          <a:ln>
                            <a:noFill/>
                          </a:ln>
                        </pic:spPr>
                      </pic:pic>
                    </a:graphicData>
                  </a:graphic>
                </wp:inline>
              </w:drawing>
            </w:r>
          </w:p>
          <w:p w14:paraId="1125CBBE" w14:textId="2E61E0D0" w:rsidR="00486B42" w:rsidRPr="006913C6" w:rsidRDefault="00486B42" w:rsidP="00486B42">
            <w:pPr>
              <w:tabs>
                <w:tab w:val="left" w:pos="319"/>
              </w:tabs>
              <w:spacing w:after="0" w:line="240" w:lineRule="auto"/>
              <w:jc w:val="center"/>
              <w:rPr>
                <w:noProof/>
                <w:sz w:val="20"/>
                <w:szCs w:val="20"/>
              </w:rPr>
            </w:pPr>
            <w:r w:rsidRPr="006913C6">
              <w:rPr>
                <w:noProof/>
                <w:sz w:val="20"/>
                <w:szCs w:val="20"/>
              </w:rPr>
              <w:drawing>
                <wp:inline distT="0" distB="0" distL="0" distR="0" wp14:anchorId="26E7063A" wp14:editId="78404F50">
                  <wp:extent cx="744415" cy="744415"/>
                  <wp:effectExtent l="0" t="0" r="0" b="0"/>
                  <wp:docPr id="7" name="Paveikslėlis 7"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dukto nuotrauk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5647" cy="745647"/>
                          </a:xfrm>
                          <a:prstGeom prst="rect">
                            <a:avLst/>
                          </a:prstGeom>
                          <a:noFill/>
                          <a:ln>
                            <a:noFill/>
                          </a:ln>
                        </pic:spPr>
                      </pic:pic>
                    </a:graphicData>
                  </a:graphic>
                </wp:inline>
              </w:drawing>
            </w:r>
          </w:p>
        </w:tc>
      </w:tr>
    </w:tbl>
    <w:bookmarkEnd w:id="1"/>
    <w:bookmarkEnd w:id="2"/>
    <w:p w14:paraId="1B2E0829" w14:textId="65CB389E" w:rsidR="00AB2912" w:rsidRDefault="00E20C6E" w:rsidP="00E20C6E">
      <w:pPr>
        <w:jc w:val="center"/>
      </w:pPr>
      <w:r>
        <w:t>____________________________</w:t>
      </w:r>
    </w:p>
    <w:sectPr w:rsidR="00AB2912" w:rsidSect="00BC234C">
      <w:headerReference w:type="default" r:id="rId14"/>
      <w:pgSz w:w="15840" w:h="12240" w:orient="landscape"/>
      <w:pgMar w:top="1134" w:right="567" w:bottom="567"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DCA11" w14:textId="77777777" w:rsidR="00B10E8B" w:rsidRDefault="00B10E8B" w:rsidP="00054773">
      <w:pPr>
        <w:spacing w:after="0" w:line="240" w:lineRule="auto"/>
      </w:pPr>
      <w:r>
        <w:separator/>
      </w:r>
    </w:p>
  </w:endnote>
  <w:endnote w:type="continuationSeparator" w:id="0">
    <w:p w14:paraId="721FBB03" w14:textId="77777777" w:rsidR="00B10E8B" w:rsidRDefault="00B10E8B" w:rsidP="0005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PS">
    <w:altName w:val="Times New Roman"/>
    <w:panose1 w:val="00000000000000000000"/>
    <w:charset w:val="EE"/>
    <w:family w:val="roman"/>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228A8" w14:textId="77777777" w:rsidR="00B10E8B" w:rsidRDefault="00B10E8B" w:rsidP="00054773">
      <w:pPr>
        <w:spacing w:after="0" w:line="240" w:lineRule="auto"/>
      </w:pPr>
      <w:r>
        <w:separator/>
      </w:r>
    </w:p>
  </w:footnote>
  <w:footnote w:type="continuationSeparator" w:id="0">
    <w:p w14:paraId="6A0F0992" w14:textId="77777777" w:rsidR="00B10E8B" w:rsidRDefault="00B10E8B" w:rsidP="00054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6445788"/>
      <w:docPartObj>
        <w:docPartGallery w:val="Page Numbers (Top of Page)"/>
        <w:docPartUnique/>
      </w:docPartObj>
    </w:sdtPr>
    <w:sdtEndPr>
      <w:rPr>
        <w:rFonts w:ascii="Times New Roman" w:hAnsi="Times New Roman" w:cs="Times New Roman"/>
        <w:sz w:val="20"/>
        <w:szCs w:val="20"/>
      </w:rPr>
    </w:sdtEndPr>
    <w:sdtContent>
      <w:p w14:paraId="5B134852" w14:textId="77777777" w:rsidR="00454C34" w:rsidRPr="001A2D70" w:rsidRDefault="00C67ED8">
        <w:pPr>
          <w:pStyle w:val="Antrats"/>
          <w:jc w:val="center"/>
          <w:rPr>
            <w:rFonts w:ascii="Times New Roman" w:hAnsi="Times New Roman" w:cs="Times New Roman"/>
            <w:sz w:val="20"/>
            <w:szCs w:val="20"/>
          </w:rPr>
        </w:pPr>
        <w:r w:rsidRPr="001A2D70">
          <w:rPr>
            <w:rFonts w:ascii="Times New Roman" w:hAnsi="Times New Roman" w:cs="Times New Roman"/>
            <w:sz w:val="20"/>
            <w:szCs w:val="20"/>
          </w:rPr>
          <w:fldChar w:fldCharType="begin"/>
        </w:r>
        <w:r w:rsidRPr="001A2D70">
          <w:rPr>
            <w:rFonts w:ascii="Times New Roman" w:hAnsi="Times New Roman" w:cs="Times New Roman"/>
            <w:sz w:val="20"/>
            <w:szCs w:val="20"/>
          </w:rPr>
          <w:instrText>PAGE   \* MERGEFORMAT</w:instrText>
        </w:r>
        <w:r w:rsidRPr="001A2D70">
          <w:rPr>
            <w:rFonts w:ascii="Times New Roman" w:hAnsi="Times New Roman" w:cs="Times New Roman"/>
            <w:sz w:val="20"/>
            <w:szCs w:val="20"/>
          </w:rPr>
          <w:fldChar w:fldCharType="separate"/>
        </w:r>
        <w:r>
          <w:rPr>
            <w:rFonts w:ascii="Times New Roman" w:hAnsi="Times New Roman" w:cs="Times New Roman"/>
            <w:noProof/>
            <w:sz w:val="20"/>
            <w:szCs w:val="20"/>
          </w:rPr>
          <w:t>11</w:t>
        </w:r>
        <w:r w:rsidRPr="001A2D70">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10101"/>
    <w:multiLevelType w:val="hybridMultilevel"/>
    <w:tmpl w:val="6CA80A2A"/>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15:restartNumberingAfterBreak="0">
    <w:nsid w:val="0A0515C4"/>
    <w:multiLevelType w:val="hybridMultilevel"/>
    <w:tmpl w:val="86BE91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0F703E"/>
    <w:multiLevelType w:val="hybridMultilevel"/>
    <w:tmpl w:val="12FE190C"/>
    <w:lvl w:ilvl="0" w:tplc="04270001">
      <w:start w:val="1"/>
      <w:numFmt w:val="bullet"/>
      <w:lvlText w:val=""/>
      <w:lvlJc w:val="left"/>
      <w:pPr>
        <w:ind w:left="489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C9288C"/>
    <w:multiLevelType w:val="hybridMultilevel"/>
    <w:tmpl w:val="6860BC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54E7FAE"/>
    <w:multiLevelType w:val="hybridMultilevel"/>
    <w:tmpl w:val="A2566AA8"/>
    <w:lvl w:ilvl="0" w:tplc="32847296">
      <w:start w:val="1"/>
      <w:numFmt w:val="decimal"/>
      <w:lvlText w:val="%1."/>
      <w:lvlJc w:val="left"/>
      <w:pPr>
        <w:ind w:left="1637" w:hanging="360"/>
      </w:pPr>
      <w:rPr>
        <w:rFonts w:ascii="Times New Roman PS" w:eastAsiaTheme="minorHAnsi" w:hAnsi="Times New Roman PS" w:hint="default"/>
        <w:b w:val="0"/>
        <w:bCs/>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B371D9"/>
    <w:multiLevelType w:val="hybridMultilevel"/>
    <w:tmpl w:val="0AD870D0"/>
    <w:lvl w:ilvl="0" w:tplc="7AEABE2A">
      <w:start w:val="6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64599017">
    <w:abstractNumId w:val="8"/>
  </w:num>
  <w:num w:numId="2" w16cid:durableId="1135752161">
    <w:abstractNumId w:val="2"/>
  </w:num>
  <w:num w:numId="3" w16cid:durableId="547762134">
    <w:abstractNumId w:val="7"/>
  </w:num>
  <w:num w:numId="4" w16cid:durableId="150021280">
    <w:abstractNumId w:val="1"/>
  </w:num>
  <w:num w:numId="5" w16cid:durableId="374355320">
    <w:abstractNumId w:val="0"/>
  </w:num>
  <w:num w:numId="6" w16cid:durableId="2021808795">
    <w:abstractNumId w:val="3"/>
  </w:num>
  <w:num w:numId="7" w16cid:durableId="2117822986">
    <w:abstractNumId w:val="5"/>
  </w:num>
  <w:num w:numId="8" w16cid:durableId="2091460668">
    <w:abstractNumId w:val="9"/>
  </w:num>
  <w:num w:numId="9" w16cid:durableId="738675128">
    <w:abstractNumId w:val="4"/>
  </w:num>
  <w:num w:numId="10" w16cid:durableId="12477668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79616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BD5"/>
    <w:rsid w:val="000224BE"/>
    <w:rsid w:val="00023FB5"/>
    <w:rsid w:val="0004394B"/>
    <w:rsid w:val="00054773"/>
    <w:rsid w:val="000A3908"/>
    <w:rsid w:val="000D0C73"/>
    <w:rsid w:val="0011180E"/>
    <w:rsid w:val="00120196"/>
    <w:rsid w:val="00126B07"/>
    <w:rsid w:val="001654FD"/>
    <w:rsid w:val="00184E16"/>
    <w:rsid w:val="001858C5"/>
    <w:rsid w:val="001A2770"/>
    <w:rsid w:val="001E0C1D"/>
    <w:rsid w:val="001F0413"/>
    <w:rsid w:val="001F06F7"/>
    <w:rsid w:val="002308A2"/>
    <w:rsid w:val="002619A4"/>
    <w:rsid w:val="002710C5"/>
    <w:rsid w:val="00281611"/>
    <w:rsid w:val="00295354"/>
    <w:rsid w:val="002D66CD"/>
    <w:rsid w:val="00303C47"/>
    <w:rsid w:val="00321D9C"/>
    <w:rsid w:val="00354CF9"/>
    <w:rsid w:val="003620CB"/>
    <w:rsid w:val="003747B0"/>
    <w:rsid w:val="00387D52"/>
    <w:rsid w:val="003F0C06"/>
    <w:rsid w:val="00405FA9"/>
    <w:rsid w:val="00411E8C"/>
    <w:rsid w:val="00454C34"/>
    <w:rsid w:val="00471107"/>
    <w:rsid w:val="00486B42"/>
    <w:rsid w:val="00491BBD"/>
    <w:rsid w:val="004B03EE"/>
    <w:rsid w:val="004D0AD9"/>
    <w:rsid w:val="004E16BC"/>
    <w:rsid w:val="00511555"/>
    <w:rsid w:val="00512FE7"/>
    <w:rsid w:val="00526EA8"/>
    <w:rsid w:val="00554DCE"/>
    <w:rsid w:val="00584B88"/>
    <w:rsid w:val="005A7FC0"/>
    <w:rsid w:val="005B0143"/>
    <w:rsid w:val="005D6729"/>
    <w:rsid w:val="005F402F"/>
    <w:rsid w:val="006046C1"/>
    <w:rsid w:val="006233D3"/>
    <w:rsid w:val="006344CA"/>
    <w:rsid w:val="006913C6"/>
    <w:rsid w:val="00696387"/>
    <w:rsid w:val="006B2B99"/>
    <w:rsid w:val="007121A7"/>
    <w:rsid w:val="007148B8"/>
    <w:rsid w:val="00726814"/>
    <w:rsid w:val="00741644"/>
    <w:rsid w:val="00752590"/>
    <w:rsid w:val="007838A0"/>
    <w:rsid w:val="00785B86"/>
    <w:rsid w:val="007A64E3"/>
    <w:rsid w:val="007C3596"/>
    <w:rsid w:val="007D7A7F"/>
    <w:rsid w:val="007F20E2"/>
    <w:rsid w:val="00837590"/>
    <w:rsid w:val="008378C2"/>
    <w:rsid w:val="00847789"/>
    <w:rsid w:val="00875EC9"/>
    <w:rsid w:val="00884E7A"/>
    <w:rsid w:val="008A3A98"/>
    <w:rsid w:val="008B283C"/>
    <w:rsid w:val="0093017D"/>
    <w:rsid w:val="00960BF3"/>
    <w:rsid w:val="00995E23"/>
    <w:rsid w:val="009A73E0"/>
    <w:rsid w:val="00A125C3"/>
    <w:rsid w:val="00A27C38"/>
    <w:rsid w:val="00A34E8E"/>
    <w:rsid w:val="00A40894"/>
    <w:rsid w:val="00A42426"/>
    <w:rsid w:val="00A638E3"/>
    <w:rsid w:val="00AB2912"/>
    <w:rsid w:val="00AF1DE3"/>
    <w:rsid w:val="00B10E8B"/>
    <w:rsid w:val="00B14BD5"/>
    <w:rsid w:val="00B53CD9"/>
    <w:rsid w:val="00BC234C"/>
    <w:rsid w:val="00C3147D"/>
    <w:rsid w:val="00C47718"/>
    <w:rsid w:val="00C65750"/>
    <w:rsid w:val="00C67ED8"/>
    <w:rsid w:val="00D708B4"/>
    <w:rsid w:val="00D92EEF"/>
    <w:rsid w:val="00DA41BB"/>
    <w:rsid w:val="00DA445C"/>
    <w:rsid w:val="00DB3B6D"/>
    <w:rsid w:val="00DD3E6C"/>
    <w:rsid w:val="00E20C6E"/>
    <w:rsid w:val="00E4738A"/>
    <w:rsid w:val="00E67EC3"/>
    <w:rsid w:val="00E73545"/>
    <w:rsid w:val="00E8425B"/>
    <w:rsid w:val="00ED031D"/>
    <w:rsid w:val="00EE5C87"/>
    <w:rsid w:val="00EE7785"/>
    <w:rsid w:val="00F14DBA"/>
    <w:rsid w:val="00F16C81"/>
    <w:rsid w:val="00F17B5F"/>
    <w:rsid w:val="00F41E0B"/>
    <w:rsid w:val="00F46DBB"/>
    <w:rsid w:val="00F86346"/>
    <w:rsid w:val="00F87BB7"/>
    <w:rsid w:val="00FA7378"/>
    <w:rsid w:val="00FE0A63"/>
    <w:rsid w:val="00FE75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2C88"/>
  <w15:chartTrackingRefBased/>
  <w15:docId w15:val="{9E6721F4-0DB5-4BAA-B912-CF657110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4BD5"/>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14B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B14BD5"/>
    <w:rPr>
      <w:rFonts w:asciiTheme="majorHAnsi" w:eastAsiaTheme="majorEastAsia" w:hAnsiTheme="majorHAnsi" w:cstheme="majorBidi"/>
      <w:color w:val="262626" w:themeColor="text1" w:themeTint="D9"/>
      <w:sz w:val="40"/>
      <w:szCs w:val="4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14BD5"/>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14BD5"/>
    <w:rPr>
      <w:rFonts w:ascii="Calibri" w:eastAsia="Calibri" w:hAnsi="Calibri" w:cs="Arial"/>
      <w:kern w:val="3"/>
    </w:rPr>
  </w:style>
  <w:style w:type="character" w:customStyle="1" w:styleId="BetarpDiagrama">
    <w:name w:val="Be tarpų Diagrama"/>
    <w:basedOn w:val="Numatytasispastraiposriftas"/>
    <w:link w:val="Betarp"/>
    <w:locked/>
    <w:rsid w:val="00B14BD5"/>
    <w:rPr>
      <w:rFonts w:ascii="Times New Roman" w:eastAsiaTheme="minorEastAsia" w:hAnsi="Times New Roman" w:cs="Times New Roman"/>
      <w:sz w:val="21"/>
      <w:szCs w:val="21"/>
      <w:lang w:eastAsia="lt-LT"/>
    </w:rPr>
  </w:style>
  <w:style w:type="paragraph" w:styleId="Betarp">
    <w:name w:val="No Spacing"/>
    <w:link w:val="BetarpDiagrama"/>
    <w:qFormat/>
    <w:rsid w:val="00B14BD5"/>
    <w:pPr>
      <w:spacing w:after="0" w:line="240" w:lineRule="auto"/>
    </w:pPr>
    <w:rPr>
      <w:rFonts w:ascii="Times New Roman" w:eastAsiaTheme="minorEastAsia" w:hAnsi="Times New Roman" w:cs="Times New Roman"/>
      <w:sz w:val="21"/>
      <w:szCs w:val="21"/>
      <w:lang w:eastAsia="lt-LT"/>
    </w:rPr>
  </w:style>
  <w:style w:type="paragraph" w:customStyle="1" w:styleId="pf0">
    <w:name w:val="pf0"/>
    <w:basedOn w:val="prastasis"/>
    <w:rsid w:val="00B14B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14BD5"/>
    <w:rPr>
      <w:rFonts w:ascii="Segoe UI" w:hAnsi="Segoe UI" w:cs="Segoe UI" w:hint="default"/>
      <w:sz w:val="18"/>
      <w:szCs w:val="18"/>
    </w:rPr>
  </w:style>
  <w:style w:type="paragraph" w:styleId="Antrats">
    <w:name w:val="header"/>
    <w:basedOn w:val="prastasis"/>
    <w:link w:val="AntratsDiagrama"/>
    <w:uiPriority w:val="99"/>
    <w:unhideWhenUsed/>
    <w:rsid w:val="00B14B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4BD5"/>
    <w:rPr>
      <w:rFonts w:eastAsiaTheme="minorEastAsia"/>
      <w:sz w:val="21"/>
      <w:szCs w:val="21"/>
      <w:lang w:eastAsia="lt-LT"/>
    </w:rPr>
  </w:style>
  <w:style w:type="paragraph" w:styleId="Porat">
    <w:name w:val="footer"/>
    <w:basedOn w:val="prastasis"/>
    <w:link w:val="PoratDiagrama"/>
    <w:uiPriority w:val="99"/>
    <w:unhideWhenUsed/>
    <w:rsid w:val="0005477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4773"/>
    <w:rPr>
      <w:rFonts w:eastAsiaTheme="minorEastAsia"/>
      <w:sz w:val="21"/>
      <w:szCs w:val="21"/>
      <w:lang w:eastAsia="lt-LT"/>
    </w:rPr>
  </w:style>
  <w:style w:type="paragraph" w:customStyle="1" w:styleId="xelementtoproof">
    <w:name w:val="x_elementtoproof"/>
    <w:basedOn w:val="prastasis"/>
    <w:rsid w:val="00554DC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4E16B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027309">
      <w:bodyDiv w:val="1"/>
      <w:marLeft w:val="0"/>
      <w:marRight w:val="0"/>
      <w:marTop w:val="0"/>
      <w:marBottom w:val="0"/>
      <w:divBdr>
        <w:top w:val="none" w:sz="0" w:space="0" w:color="auto"/>
        <w:left w:val="none" w:sz="0" w:space="0" w:color="auto"/>
        <w:bottom w:val="none" w:sz="0" w:space="0" w:color="auto"/>
        <w:right w:val="none" w:sz="0" w:space="0" w:color="auto"/>
      </w:divBdr>
      <w:divsChild>
        <w:div w:id="479536096">
          <w:marLeft w:val="0"/>
          <w:marRight w:val="0"/>
          <w:marTop w:val="0"/>
          <w:marBottom w:val="0"/>
          <w:divBdr>
            <w:top w:val="none" w:sz="0" w:space="0" w:color="auto"/>
            <w:left w:val="none" w:sz="0" w:space="0" w:color="auto"/>
            <w:bottom w:val="none" w:sz="0" w:space="0" w:color="auto"/>
            <w:right w:val="none" w:sz="0" w:space="0" w:color="auto"/>
          </w:divBdr>
        </w:div>
        <w:div w:id="1301304500">
          <w:marLeft w:val="0"/>
          <w:marRight w:val="0"/>
          <w:marTop w:val="0"/>
          <w:marBottom w:val="0"/>
          <w:divBdr>
            <w:top w:val="none" w:sz="0" w:space="0" w:color="auto"/>
            <w:left w:val="none" w:sz="0" w:space="0" w:color="auto"/>
            <w:bottom w:val="none" w:sz="0" w:space="0" w:color="auto"/>
            <w:right w:val="none" w:sz="0" w:space="0" w:color="auto"/>
          </w:divBdr>
        </w:div>
      </w:divsChild>
    </w:div>
    <w:div w:id="277684017">
      <w:bodyDiv w:val="1"/>
      <w:marLeft w:val="0"/>
      <w:marRight w:val="0"/>
      <w:marTop w:val="0"/>
      <w:marBottom w:val="0"/>
      <w:divBdr>
        <w:top w:val="none" w:sz="0" w:space="0" w:color="auto"/>
        <w:left w:val="none" w:sz="0" w:space="0" w:color="auto"/>
        <w:bottom w:val="none" w:sz="0" w:space="0" w:color="auto"/>
        <w:right w:val="none" w:sz="0" w:space="0" w:color="auto"/>
      </w:divBdr>
    </w:div>
    <w:div w:id="432749078">
      <w:bodyDiv w:val="1"/>
      <w:marLeft w:val="0"/>
      <w:marRight w:val="0"/>
      <w:marTop w:val="0"/>
      <w:marBottom w:val="0"/>
      <w:divBdr>
        <w:top w:val="none" w:sz="0" w:space="0" w:color="auto"/>
        <w:left w:val="none" w:sz="0" w:space="0" w:color="auto"/>
        <w:bottom w:val="none" w:sz="0" w:space="0" w:color="auto"/>
        <w:right w:val="none" w:sz="0" w:space="0" w:color="auto"/>
      </w:divBdr>
    </w:div>
    <w:div w:id="1253658835">
      <w:bodyDiv w:val="1"/>
      <w:marLeft w:val="0"/>
      <w:marRight w:val="0"/>
      <w:marTop w:val="0"/>
      <w:marBottom w:val="0"/>
      <w:divBdr>
        <w:top w:val="none" w:sz="0" w:space="0" w:color="auto"/>
        <w:left w:val="none" w:sz="0" w:space="0" w:color="auto"/>
        <w:bottom w:val="none" w:sz="0" w:space="0" w:color="auto"/>
        <w:right w:val="none" w:sz="0" w:space="0" w:color="auto"/>
      </w:divBdr>
    </w:div>
    <w:div w:id="1518495808">
      <w:bodyDiv w:val="1"/>
      <w:marLeft w:val="0"/>
      <w:marRight w:val="0"/>
      <w:marTop w:val="0"/>
      <w:marBottom w:val="0"/>
      <w:divBdr>
        <w:top w:val="none" w:sz="0" w:space="0" w:color="auto"/>
        <w:left w:val="none" w:sz="0" w:space="0" w:color="auto"/>
        <w:bottom w:val="none" w:sz="0" w:space="0" w:color="auto"/>
        <w:right w:val="none" w:sz="0" w:space="0" w:color="auto"/>
      </w:divBdr>
      <w:divsChild>
        <w:div w:id="1917352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7721</Words>
  <Characters>4401</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6</cp:revision>
  <dcterms:created xsi:type="dcterms:W3CDTF">2024-12-10T21:16:00Z</dcterms:created>
  <dcterms:modified xsi:type="dcterms:W3CDTF">2024-12-19T11:54:00Z</dcterms:modified>
</cp:coreProperties>
</file>